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CA" w:rsidRPr="00B02458" w:rsidRDefault="00C262CA" w:rsidP="00C262CA">
      <w:pPr>
        <w:spacing w:before="120" w:afterLines="60"/>
        <w:ind w:right="-519"/>
        <w:jc w:val="center"/>
        <w:outlineLvl w:val="0"/>
        <w:rPr>
          <w:rFonts w:ascii="Arial" w:hAnsi="Arial" w:cs="Arial"/>
          <w:b/>
        </w:rPr>
      </w:pPr>
    </w:p>
    <w:p w:rsidR="00C262CA" w:rsidRPr="00C262CA" w:rsidRDefault="00C262CA" w:rsidP="00C262CA">
      <w:pPr>
        <w:spacing w:before="120" w:afterLines="60"/>
        <w:ind w:right="-51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262CA" w:rsidRPr="00C262CA" w:rsidRDefault="00C262CA" w:rsidP="00C262CA">
      <w:pPr>
        <w:spacing w:before="120" w:afterLines="60"/>
        <w:ind w:right="-519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C262CA">
        <w:rPr>
          <w:rFonts w:ascii="Times New Roman" w:hAnsi="Times New Roman"/>
          <w:b/>
          <w:bCs/>
          <w:sz w:val="24"/>
          <w:szCs w:val="24"/>
        </w:rPr>
        <w:t>Правила</w:t>
      </w:r>
      <w:proofErr w:type="spellEnd"/>
      <w:r w:rsidRPr="00C262C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262CA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Pr="00C262C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262CA">
        <w:rPr>
          <w:rFonts w:ascii="Times New Roman" w:hAnsi="Times New Roman"/>
          <w:b/>
          <w:bCs/>
          <w:sz w:val="24"/>
          <w:szCs w:val="24"/>
        </w:rPr>
        <w:t>финансирање</w:t>
      </w:r>
      <w:proofErr w:type="spellEnd"/>
      <w:r w:rsidRPr="00C262C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262CA">
        <w:rPr>
          <w:rFonts w:ascii="Times New Roman" w:hAnsi="Times New Roman"/>
          <w:b/>
          <w:bCs/>
          <w:sz w:val="24"/>
          <w:szCs w:val="24"/>
        </w:rPr>
        <w:t>такмичења</w:t>
      </w:r>
      <w:proofErr w:type="spellEnd"/>
      <w:r w:rsidRPr="00C262C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262CA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Pr="00C262C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262CA">
        <w:rPr>
          <w:rFonts w:ascii="Times New Roman" w:hAnsi="Times New Roman"/>
          <w:b/>
          <w:bCs/>
          <w:sz w:val="24"/>
          <w:szCs w:val="24"/>
        </w:rPr>
        <w:t>најбољу</w:t>
      </w:r>
      <w:proofErr w:type="spellEnd"/>
      <w:r w:rsidRPr="00C262C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262CA">
        <w:rPr>
          <w:rFonts w:ascii="Times New Roman" w:hAnsi="Times New Roman"/>
          <w:b/>
          <w:bCs/>
          <w:sz w:val="24"/>
          <w:szCs w:val="24"/>
        </w:rPr>
        <w:t>идеју</w:t>
      </w:r>
      <w:proofErr w:type="spellEnd"/>
      <w:r w:rsidRPr="00C262C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262CA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Pr="00C262C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262CA">
        <w:rPr>
          <w:rFonts w:ascii="Times New Roman" w:hAnsi="Times New Roman"/>
          <w:b/>
          <w:bCs/>
          <w:sz w:val="24"/>
          <w:szCs w:val="24"/>
        </w:rPr>
        <w:t>оснивање</w:t>
      </w:r>
      <w:proofErr w:type="spellEnd"/>
      <w:r w:rsidRPr="00C262CA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C262CA">
        <w:rPr>
          <w:rFonts w:ascii="Times New Roman" w:hAnsi="Times New Roman"/>
          <w:b/>
          <w:bCs/>
          <w:sz w:val="24"/>
          <w:szCs w:val="24"/>
        </w:rPr>
        <w:t>развој</w:t>
      </w:r>
      <w:proofErr w:type="spellEnd"/>
      <w:r w:rsidRPr="00C262C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262CA" w:rsidRPr="00C262CA" w:rsidRDefault="00C262CA" w:rsidP="00C262CA">
      <w:pPr>
        <w:spacing w:before="120" w:afterLines="60"/>
        <w:ind w:right="-519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C262CA">
        <w:rPr>
          <w:rFonts w:ascii="Times New Roman" w:hAnsi="Times New Roman"/>
          <w:b/>
          <w:bCs/>
          <w:sz w:val="24"/>
          <w:szCs w:val="24"/>
        </w:rPr>
        <w:t>иновативних</w:t>
      </w:r>
      <w:proofErr w:type="spellEnd"/>
      <w:r w:rsidRPr="00C262C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262CA">
        <w:rPr>
          <w:rFonts w:ascii="Times New Roman" w:hAnsi="Times New Roman"/>
          <w:b/>
          <w:bCs/>
          <w:sz w:val="24"/>
          <w:szCs w:val="24"/>
        </w:rPr>
        <w:t>мрежа</w:t>
      </w:r>
      <w:proofErr w:type="spellEnd"/>
      <w:r w:rsidRPr="00C262C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262CA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Pr="00C262C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262CA">
        <w:rPr>
          <w:rFonts w:ascii="Times New Roman" w:hAnsi="Times New Roman"/>
          <w:b/>
          <w:bCs/>
          <w:sz w:val="24"/>
          <w:szCs w:val="24"/>
        </w:rPr>
        <w:t>истраживање</w:t>
      </w:r>
      <w:proofErr w:type="spellEnd"/>
      <w:r w:rsidRPr="00C262CA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C262CA">
        <w:rPr>
          <w:rFonts w:ascii="Times New Roman" w:hAnsi="Times New Roman"/>
          <w:b/>
          <w:bCs/>
          <w:sz w:val="24"/>
          <w:szCs w:val="24"/>
        </w:rPr>
        <w:t>развој</w:t>
      </w:r>
      <w:proofErr w:type="spellEnd"/>
      <w:r w:rsidRPr="00C262C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262CA">
        <w:rPr>
          <w:rFonts w:ascii="Times New Roman" w:hAnsi="Times New Roman"/>
          <w:b/>
          <w:bCs/>
          <w:sz w:val="24"/>
          <w:szCs w:val="24"/>
        </w:rPr>
        <w:t>са</w:t>
      </w:r>
      <w:proofErr w:type="spellEnd"/>
      <w:r w:rsidRPr="00C262C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262CA">
        <w:rPr>
          <w:rFonts w:ascii="Times New Roman" w:hAnsi="Times New Roman"/>
          <w:b/>
          <w:bCs/>
          <w:sz w:val="24"/>
          <w:szCs w:val="24"/>
        </w:rPr>
        <w:t>партнерима</w:t>
      </w:r>
      <w:proofErr w:type="spellEnd"/>
      <w:r w:rsidRPr="00C262CA"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spellStart"/>
      <w:r w:rsidRPr="00C262CA">
        <w:rPr>
          <w:rFonts w:ascii="Times New Roman" w:hAnsi="Times New Roman"/>
          <w:b/>
          <w:bCs/>
          <w:sz w:val="24"/>
          <w:szCs w:val="24"/>
        </w:rPr>
        <w:t>подунавским</w:t>
      </w:r>
      <w:proofErr w:type="spellEnd"/>
      <w:r w:rsidRPr="00C262C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262CA">
        <w:rPr>
          <w:rFonts w:ascii="Times New Roman" w:hAnsi="Times New Roman"/>
          <w:b/>
          <w:bCs/>
          <w:sz w:val="24"/>
          <w:szCs w:val="24"/>
        </w:rPr>
        <w:t>земљама</w:t>
      </w:r>
      <w:proofErr w:type="spellEnd"/>
    </w:p>
    <w:p w:rsidR="00C262CA" w:rsidRPr="00C262CA" w:rsidRDefault="00C262CA" w:rsidP="00C262CA">
      <w:pPr>
        <w:spacing w:before="120" w:afterLines="60"/>
        <w:ind w:right="-519"/>
        <w:outlineLvl w:val="0"/>
        <w:rPr>
          <w:rFonts w:ascii="Arial" w:hAnsi="Arial"/>
          <w:b/>
        </w:rPr>
      </w:pPr>
    </w:p>
    <w:p w:rsidR="00C262CA" w:rsidRPr="00C262CA" w:rsidRDefault="00C262CA" w:rsidP="00C262CA">
      <w:pPr>
        <w:spacing w:before="120" w:afterLines="60"/>
        <w:ind w:right="-519"/>
        <w:outlineLvl w:val="0"/>
        <w:rPr>
          <w:rFonts w:ascii="Arial" w:hAnsi="Arial" w:cs="Arial"/>
          <w:b/>
          <w:lang w:val="sr-Cyrl-CS"/>
        </w:rPr>
      </w:pPr>
    </w:p>
    <w:p w:rsidR="0022384D" w:rsidRPr="00C262CA" w:rsidRDefault="0022384D" w:rsidP="0075586C">
      <w:pPr>
        <w:pStyle w:val="NoSpacing"/>
        <w:tabs>
          <w:tab w:val="left" w:pos="6663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F310B" w:rsidRDefault="00C262CA" w:rsidP="00FF310B">
      <w:pPr>
        <w:pStyle w:val="NoSpacing"/>
        <w:tabs>
          <w:tab w:val="left" w:pos="6663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Савезно министарство за образовање и истраживање Савезне Републике Немачке</w:t>
      </w:r>
      <w:r w:rsidR="00FF310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1288">
        <w:rPr>
          <w:rFonts w:ascii="Times New Roman" w:hAnsi="Times New Roman"/>
          <w:sz w:val="24"/>
          <w:szCs w:val="24"/>
          <w:lang w:val="sr-Latn-CS"/>
        </w:rPr>
        <w:t>(</w:t>
      </w:r>
      <w:r w:rsidR="00FF310B">
        <w:rPr>
          <w:rFonts w:ascii="Times New Roman" w:hAnsi="Times New Roman"/>
          <w:sz w:val="24"/>
          <w:szCs w:val="24"/>
          <w:lang w:val="sr-Latn-CS"/>
        </w:rPr>
        <w:t>BMBF</w:t>
      </w:r>
      <w:r w:rsidR="007C1288">
        <w:rPr>
          <w:rFonts w:ascii="Times New Roman" w:hAnsi="Times New Roman"/>
          <w:sz w:val="24"/>
          <w:szCs w:val="24"/>
          <w:lang w:val="sr-Latn-C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 xml:space="preserve"> објавило</w:t>
      </w:r>
      <w:r w:rsidR="0022384D">
        <w:rPr>
          <w:rFonts w:ascii="Times New Roman" w:hAnsi="Times New Roman"/>
          <w:sz w:val="24"/>
          <w:szCs w:val="24"/>
          <w:lang w:val="sr-Cyrl-CS"/>
        </w:rPr>
        <w:t xml:space="preserve"> је други </w:t>
      </w:r>
      <w:r>
        <w:rPr>
          <w:rFonts w:ascii="Times New Roman" w:hAnsi="Times New Roman"/>
          <w:sz w:val="24"/>
          <w:szCs w:val="24"/>
          <w:lang w:val="sr-Cyrl-CS"/>
        </w:rPr>
        <w:t>јавни позив за достављање понуда у оквиру Стратегије Савезне владе за интернационализацију науке и истраживања.</w:t>
      </w:r>
      <w:r w:rsidR="00FF310B" w:rsidRPr="00FF310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F310B">
        <w:rPr>
          <w:rFonts w:ascii="Times New Roman" w:hAnsi="Times New Roman"/>
          <w:sz w:val="24"/>
          <w:szCs w:val="24"/>
          <w:lang w:val="sr-Cyrl-CS"/>
        </w:rPr>
        <w:t>Овај позив има за циљ да подржи немачке универзитете, истраживаке институције и компаније у успостављању мрежа са истраживачима у подунавским земљама у циљу развоја заједничких пројеката и стратегија за сарадњу као и да фаворизује јачање веза између водећих иновативних региона горењег тока и региона у развоју доњег тока, доприносећи тиме успешном спровођењу стратегије Дунавског региона.</w:t>
      </w:r>
    </w:p>
    <w:p w:rsidR="00C262CA" w:rsidRDefault="00C262CA" w:rsidP="0075586C">
      <w:pPr>
        <w:pStyle w:val="NoSpacing"/>
        <w:tabs>
          <w:tab w:val="left" w:pos="6663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E3753" w:rsidRDefault="00FF310B" w:rsidP="0075586C">
      <w:pPr>
        <w:pStyle w:val="NoSpacing"/>
        <w:tabs>
          <w:tab w:val="left" w:pos="6663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E3753">
        <w:rPr>
          <w:rFonts w:ascii="Times New Roman" w:hAnsi="Times New Roman"/>
          <w:sz w:val="24"/>
          <w:szCs w:val="24"/>
          <w:lang w:val="sr-Cyrl-CS"/>
        </w:rPr>
        <w:t>Од предлога пројеката се првенствено очекује да се баве најважнијим деловима Стратегије ЕУСДР (укључујући и главне пројекте и / или Нексус прис</w:t>
      </w:r>
      <w:r w:rsidR="009E3753" w:rsidRPr="009E3753">
        <w:rPr>
          <w:rFonts w:ascii="Times New Roman" w:hAnsi="Times New Roman"/>
          <w:sz w:val="24"/>
          <w:szCs w:val="24"/>
          <w:lang w:val="sr-Cyrl-CS"/>
        </w:rPr>
        <w:t xml:space="preserve">тупе Обједињеног </w:t>
      </w:r>
      <w:r w:rsidRPr="009E3753">
        <w:rPr>
          <w:rFonts w:ascii="Times New Roman" w:hAnsi="Times New Roman"/>
          <w:sz w:val="24"/>
          <w:szCs w:val="24"/>
          <w:lang w:val="sr-Cyrl-CS"/>
        </w:rPr>
        <w:t xml:space="preserve"> истраживачког центра) или посебним изазовима Оквирног програма ЕУ за истраживање и иновације Хоризонт 2020. Посебно је значајан развој м</w:t>
      </w:r>
      <w:r w:rsidR="009E3753" w:rsidRPr="009E3753">
        <w:rPr>
          <w:rFonts w:ascii="Times New Roman" w:hAnsi="Times New Roman"/>
          <w:sz w:val="24"/>
          <w:szCs w:val="24"/>
          <w:lang w:val="sr-Cyrl-CS"/>
        </w:rPr>
        <w:t>режа у следећим тематским областима:  клима, енергетика, здравље, исхрана, сигурност и безбедност</w:t>
      </w:r>
      <w:r w:rsidRPr="009E3753">
        <w:rPr>
          <w:rFonts w:ascii="Times New Roman" w:hAnsi="Times New Roman"/>
          <w:sz w:val="24"/>
          <w:szCs w:val="24"/>
          <w:lang w:val="sr-Cyrl-CS"/>
        </w:rPr>
        <w:t>, мобилно</w:t>
      </w:r>
      <w:r w:rsidR="007C1288">
        <w:rPr>
          <w:rFonts w:ascii="Times New Roman" w:hAnsi="Times New Roman"/>
          <w:sz w:val="24"/>
          <w:szCs w:val="24"/>
          <w:lang w:val="sr-Cyrl-CS"/>
        </w:rPr>
        <w:t>ст, комуникације</w:t>
      </w:r>
      <w:r w:rsidR="009E3753" w:rsidRPr="009E3753">
        <w:rPr>
          <w:rFonts w:ascii="Times New Roman" w:hAnsi="Times New Roman"/>
          <w:sz w:val="24"/>
          <w:szCs w:val="24"/>
          <w:lang w:val="sr-Cyrl-CS"/>
        </w:rPr>
        <w:t xml:space="preserve"> и кључне технологије</w:t>
      </w:r>
      <w:r w:rsidRPr="009E3753">
        <w:rPr>
          <w:rFonts w:ascii="Times New Roman" w:hAnsi="Times New Roman"/>
          <w:sz w:val="24"/>
          <w:szCs w:val="24"/>
          <w:lang w:val="sr-Cyrl-CS"/>
        </w:rPr>
        <w:t xml:space="preserve"> које одговарају овим темама.</w:t>
      </w:r>
      <w:r w:rsidR="009E375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E3753" w:rsidRDefault="009E3753" w:rsidP="0075586C">
      <w:pPr>
        <w:pStyle w:val="NoSpacing"/>
        <w:tabs>
          <w:tab w:val="left" w:pos="6663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C1288" w:rsidRDefault="009E3753" w:rsidP="006A5FCC">
      <w:pPr>
        <w:pStyle w:val="NoSpacing"/>
        <w:tabs>
          <w:tab w:val="left" w:pos="6663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Текст јавног позива објављен је на сајту:</w:t>
      </w:r>
    </w:p>
    <w:p w:rsidR="006A5FCC" w:rsidRPr="007C1288" w:rsidRDefault="00BD6871" w:rsidP="006A5FCC">
      <w:pPr>
        <w:pStyle w:val="NoSpacing"/>
        <w:tabs>
          <w:tab w:val="left" w:pos="6663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hyperlink r:id="rId4" w:history="1">
        <w:r w:rsidRPr="00BD6871">
          <w:rPr>
            <w:rStyle w:val="Hyperlink"/>
            <w:lang w:val="sr-Latn-CS"/>
          </w:rPr>
          <w:t>http://www.bmbf.de/foerderungen/28840.php</w:t>
        </w:r>
      </w:hyperlink>
    </w:p>
    <w:p w:rsidR="0022384D" w:rsidRPr="00BD6871" w:rsidRDefault="0022384D" w:rsidP="0075586C">
      <w:pPr>
        <w:pStyle w:val="NoSpacing"/>
        <w:tabs>
          <w:tab w:val="left" w:pos="6663"/>
        </w:tabs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2384D" w:rsidRDefault="0022384D" w:rsidP="0075586C">
      <w:pPr>
        <w:pStyle w:val="NoSpacing"/>
        <w:tabs>
          <w:tab w:val="left" w:pos="6663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2384D" w:rsidRPr="00BD6871" w:rsidRDefault="0022384D" w:rsidP="0075586C">
      <w:pPr>
        <w:pStyle w:val="NoSpacing"/>
        <w:tabs>
          <w:tab w:val="left" w:pos="6663"/>
        </w:tabs>
        <w:jc w:val="both"/>
        <w:rPr>
          <w:rFonts w:ascii="Times New Roman" w:hAnsi="Times New Roman"/>
          <w:sz w:val="24"/>
          <w:szCs w:val="24"/>
        </w:rPr>
      </w:pPr>
    </w:p>
    <w:p w:rsidR="0022384D" w:rsidRDefault="0022384D" w:rsidP="0075586C">
      <w:pPr>
        <w:pStyle w:val="NoSpacing"/>
        <w:tabs>
          <w:tab w:val="left" w:pos="6663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Национални координатор позива у Србији је:</w:t>
      </w:r>
    </w:p>
    <w:p w:rsidR="0022384D" w:rsidRDefault="0022384D" w:rsidP="0075586C">
      <w:pPr>
        <w:pStyle w:val="NoSpacing"/>
        <w:tabs>
          <w:tab w:val="left" w:pos="6663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2384D" w:rsidRDefault="0022384D" w:rsidP="0075586C">
      <w:pPr>
        <w:pStyle w:val="NoSpacing"/>
        <w:tabs>
          <w:tab w:val="left" w:pos="6663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Милица Голубовић Тасевска</w:t>
      </w:r>
    </w:p>
    <w:p w:rsidR="0022384D" w:rsidRDefault="0022384D" w:rsidP="0075586C">
      <w:pPr>
        <w:pStyle w:val="NoSpacing"/>
        <w:tabs>
          <w:tab w:val="left" w:pos="6663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Министарство просвете, науке и технолошког развоја</w:t>
      </w:r>
    </w:p>
    <w:p w:rsidR="0022384D" w:rsidRDefault="0022384D" w:rsidP="0075586C">
      <w:pPr>
        <w:pStyle w:val="NoSpacing"/>
        <w:tabs>
          <w:tab w:val="left" w:pos="6663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телефон: 011 36 16 589</w:t>
      </w:r>
    </w:p>
    <w:p w:rsidR="0022384D" w:rsidRDefault="0022384D" w:rsidP="0075586C">
      <w:pPr>
        <w:pStyle w:val="NoSpacing"/>
        <w:tabs>
          <w:tab w:val="left" w:pos="6663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електронска адреса: </w:t>
      </w:r>
      <w:hyperlink r:id="rId5" w:history="1">
        <w:r w:rsidRPr="0053129B">
          <w:rPr>
            <w:rStyle w:val="Hyperlink"/>
            <w:rFonts w:ascii="Times New Roman" w:hAnsi="Times New Roman"/>
            <w:color w:val="0070C0"/>
            <w:sz w:val="24"/>
            <w:szCs w:val="24"/>
            <w:lang w:val="sr-Latn-CS"/>
          </w:rPr>
          <w:t>milica.g.tasevska@mpn.gov.rs</w:t>
        </w:r>
      </w:hyperlink>
    </w:p>
    <w:p w:rsidR="0022384D" w:rsidRPr="0022384D" w:rsidRDefault="0022384D" w:rsidP="0075586C">
      <w:pPr>
        <w:pStyle w:val="NoSpacing"/>
        <w:tabs>
          <w:tab w:val="left" w:pos="6663"/>
        </w:tabs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2384D" w:rsidRPr="0022384D" w:rsidRDefault="0022384D" w:rsidP="0075586C">
      <w:pPr>
        <w:pStyle w:val="NoSpacing"/>
        <w:tabs>
          <w:tab w:val="left" w:pos="6663"/>
        </w:tabs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2384D" w:rsidRPr="0022384D" w:rsidRDefault="0022384D" w:rsidP="0075586C">
      <w:pPr>
        <w:pStyle w:val="NoSpacing"/>
        <w:tabs>
          <w:tab w:val="left" w:pos="6663"/>
        </w:tabs>
        <w:jc w:val="both"/>
        <w:rPr>
          <w:rFonts w:ascii="Times New Roman" w:hAnsi="Times New Roman"/>
          <w:sz w:val="24"/>
          <w:szCs w:val="24"/>
          <w:lang w:val="sr-Latn-CS"/>
        </w:rPr>
      </w:pPr>
    </w:p>
    <w:sectPr w:rsidR="0022384D" w:rsidRPr="0022384D" w:rsidSect="00E23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75586C"/>
    <w:rsid w:val="0000073A"/>
    <w:rsid w:val="000B003F"/>
    <w:rsid w:val="000F67C4"/>
    <w:rsid w:val="0014763C"/>
    <w:rsid w:val="00157CDD"/>
    <w:rsid w:val="001633D9"/>
    <w:rsid w:val="001C2C12"/>
    <w:rsid w:val="001D6417"/>
    <w:rsid w:val="0022384D"/>
    <w:rsid w:val="00297C84"/>
    <w:rsid w:val="002A681E"/>
    <w:rsid w:val="002E262D"/>
    <w:rsid w:val="00314104"/>
    <w:rsid w:val="003266A1"/>
    <w:rsid w:val="00330E86"/>
    <w:rsid w:val="00353BD1"/>
    <w:rsid w:val="003835AF"/>
    <w:rsid w:val="003A1A3E"/>
    <w:rsid w:val="003F156F"/>
    <w:rsid w:val="00414ABC"/>
    <w:rsid w:val="00510B11"/>
    <w:rsid w:val="00525CFA"/>
    <w:rsid w:val="0053129B"/>
    <w:rsid w:val="00534230"/>
    <w:rsid w:val="005B0AC2"/>
    <w:rsid w:val="00602429"/>
    <w:rsid w:val="0068572C"/>
    <w:rsid w:val="006A5FCC"/>
    <w:rsid w:val="006F5707"/>
    <w:rsid w:val="0070711A"/>
    <w:rsid w:val="007256CE"/>
    <w:rsid w:val="00733E4D"/>
    <w:rsid w:val="00747F7A"/>
    <w:rsid w:val="0075586C"/>
    <w:rsid w:val="007C1288"/>
    <w:rsid w:val="007C3F41"/>
    <w:rsid w:val="00817672"/>
    <w:rsid w:val="00830AC7"/>
    <w:rsid w:val="00844BE9"/>
    <w:rsid w:val="008B402A"/>
    <w:rsid w:val="00947340"/>
    <w:rsid w:val="00966310"/>
    <w:rsid w:val="00985215"/>
    <w:rsid w:val="00992355"/>
    <w:rsid w:val="009E1813"/>
    <w:rsid w:val="009E3753"/>
    <w:rsid w:val="00A018BD"/>
    <w:rsid w:val="00A033D4"/>
    <w:rsid w:val="00A053FE"/>
    <w:rsid w:val="00A11ADF"/>
    <w:rsid w:val="00A4246C"/>
    <w:rsid w:val="00A44C0F"/>
    <w:rsid w:val="00A74D6A"/>
    <w:rsid w:val="00A95D4D"/>
    <w:rsid w:val="00AA5541"/>
    <w:rsid w:val="00BC0414"/>
    <w:rsid w:val="00BC2BDB"/>
    <w:rsid w:val="00BC446C"/>
    <w:rsid w:val="00BD6871"/>
    <w:rsid w:val="00BE1166"/>
    <w:rsid w:val="00C07F6E"/>
    <w:rsid w:val="00C262CA"/>
    <w:rsid w:val="00C5675D"/>
    <w:rsid w:val="00CB75A7"/>
    <w:rsid w:val="00CF5000"/>
    <w:rsid w:val="00D426DA"/>
    <w:rsid w:val="00D56223"/>
    <w:rsid w:val="00D808AB"/>
    <w:rsid w:val="00DC0A62"/>
    <w:rsid w:val="00DC1A4B"/>
    <w:rsid w:val="00DC5A28"/>
    <w:rsid w:val="00E23DEA"/>
    <w:rsid w:val="00E25D28"/>
    <w:rsid w:val="00E6276B"/>
    <w:rsid w:val="00E65526"/>
    <w:rsid w:val="00E65C1F"/>
    <w:rsid w:val="00E87E52"/>
    <w:rsid w:val="00F33D10"/>
    <w:rsid w:val="00FD2C5D"/>
    <w:rsid w:val="00FF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E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C2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86C"/>
    <w:rPr>
      <w:sz w:val="22"/>
      <w:szCs w:val="22"/>
    </w:rPr>
  </w:style>
  <w:style w:type="table" w:styleId="TableGrid">
    <w:name w:val="Table Grid"/>
    <w:basedOn w:val="TableNormal"/>
    <w:uiPriority w:val="59"/>
    <w:rsid w:val="007558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08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215"/>
    <w:rPr>
      <w:rFonts w:ascii="Tahoma" w:hAnsi="Tahoma" w:cs="Tahoma"/>
      <w:sz w:val="16"/>
      <w:szCs w:val="16"/>
    </w:rPr>
  </w:style>
  <w:style w:type="paragraph" w:styleId="CommentText">
    <w:name w:val="annotation text"/>
    <w:aliases w:val=" Char"/>
    <w:basedOn w:val="Normal"/>
    <w:link w:val="CommentTextChar"/>
    <w:semiHidden/>
    <w:rsid w:val="00157CD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aliases w:val=" Char Char"/>
    <w:basedOn w:val="DefaultParagraphFont"/>
    <w:link w:val="CommentText"/>
    <w:semiHidden/>
    <w:rsid w:val="00157CDD"/>
    <w:rPr>
      <w:rFonts w:ascii="Times New Roman" w:eastAsia="Times New Roman" w:hAnsi="Times New Roman"/>
    </w:rPr>
  </w:style>
  <w:style w:type="paragraph" w:customStyle="1" w:styleId="a">
    <w:name w:val="Без размака"/>
    <w:uiPriority w:val="1"/>
    <w:qFormat/>
    <w:rsid w:val="007256CE"/>
    <w:rPr>
      <w:sz w:val="22"/>
      <w:szCs w:val="22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BC2BD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A6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enInternet">
    <w:name w:val="Lien Internet"/>
    <w:rsid w:val="0053129B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56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ica.g.tasevska@mpn.gov.rs" TargetMode="External"/><Relationship Id="rId4" Type="http://schemas.openxmlformats.org/officeDocument/2006/relationships/hyperlink" Target="http://www.bmbf.de/foerderungen/28840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/>
      <vt:lpstr>Правила за финансирање такмичења за најбољу идеју за оснивање и развој </vt:lpstr>
      <vt:lpstr>иновативних мрежа за истраживање и развој са партнерима у подунавским земљама</vt:lpstr>
      <vt:lpstr/>
      <vt:lpstr/>
    </vt:vector>
  </TitlesOfParts>
  <Company>Grizli777</Company>
  <LinksUpToDate>false</LinksUpToDate>
  <CharactersWithSpaces>1620</CharactersWithSpaces>
  <SharedDoc>false</SharedDoc>
  <HLinks>
    <vt:vector size="12" baseType="variant">
      <vt:variant>
        <vt:i4>7733257</vt:i4>
      </vt:variant>
      <vt:variant>
        <vt:i4>3</vt:i4>
      </vt:variant>
      <vt:variant>
        <vt:i4>0</vt:i4>
      </vt:variant>
      <vt:variant>
        <vt:i4>5</vt:i4>
      </vt:variant>
      <vt:variant>
        <vt:lpwstr>mailto:milica.g.tasevska@mpn.gov.rs</vt:lpwstr>
      </vt:variant>
      <vt:variant>
        <vt:lpwstr/>
      </vt:variant>
      <vt:variant>
        <vt:i4>1769566</vt:i4>
      </vt:variant>
      <vt:variant>
        <vt:i4>0</vt:i4>
      </vt:variant>
      <vt:variant>
        <vt:i4>0</vt:i4>
      </vt:variant>
      <vt:variant>
        <vt:i4>5</vt:i4>
      </vt:variant>
      <vt:variant>
        <vt:lpwstr>http://www.bmbf.de/foerderungen/28840.php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Komnenovic</dc:creator>
  <cp:keywords/>
  <cp:lastModifiedBy>Svetlana Bogdanovic</cp:lastModifiedBy>
  <cp:revision>2</cp:revision>
  <cp:lastPrinted>2015-06-22T11:58:00Z</cp:lastPrinted>
  <dcterms:created xsi:type="dcterms:W3CDTF">2015-11-03T12:34:00Z</dcterms:created>
  <dcterms:modified xsi:type="dcterms:W3CDTF">2015-11-03T12:34:00Z</dcterms:modified>
</cp:coreProperties>
</file>