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На основу члана 35. став 3, члана 38. став 4. и члана 39. став 3. Закона о образовању одраслих („Службени гласник РС”, број 55/13),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Министар просвете, науке и технолошког развоја доноси</w:t>
      </w:r>
    </w:p>
    <w:p w:rsidR="00C86B87" w:rsidRDefault="00C86B87" w:rsidP="008B679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 w:cs="Verdana"/>
          <w:b/>
          <w:bCs/>
          <w:color w:val="000000"/>
          <w:sz w:val="15"/>
          <w:szCs w:val="15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</w:t>
      </w:r>
    </w:p>
    <w:p w:rsidR="00C86B87" w:rsidRDefault="00C86B87" w:rsidP="008B679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 w:cs="Verdana"/>
          <w:b/>
          <w:bCs/>
          <w:color w:val="000000"/>
          <w:sz w:val="15"/>
          <w:szCs w:val="15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ПРАВИЛНИК</w:t>
      </w:r>
    </w:p>
    <w:p w:rsidR="00C86B87" w:rsidRDefault="00C86B87" w:rsidP="008B679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 w:cs="Verdana"/>
          <w:b/>
          <w:bCs/>
          <w:color w:val="000000"/>
          <w:sz w:val="15"/>
          <w:szCs w:val="15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о врсти, називу и садржају образаца и начину вођења евиденција и називу, садржају и изгледу образаца јавних исправа и уверења у образовању одраслих</w:t>
      </w:r>
    </w:p>
    <w:p w:rsidR="00C86B87" w:rsidRDefault="00C86B87" w:rsidP="008B679C">
      <w:pPr>
        <w:pStyle w:val="auto-style1"/>
        <w:spacing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"Службени гласник РС", број 89 од 27. октобра 2015.</w:t>
      </w:r>
    </w:p>
    <w:p w:rsidR="00C86B87" w:rsidRDefault="00C86B87" w:rsidP="008B679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 w:cs="Verdana"/>
          <w:b/>
          <w:bCs/>
          <w:color w:val="000000"/>
          <w:sz w:val="15"/>
          <w:szCs w:val="15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Овим правилником прописује се врста, назив и садржај образаца и начин вођења евиденција које води јавно признати организатор активности одраслих (у даљем тексту: ЈПОА): матична књига, дневник остваривања програма и евиденција о лицима ангажованим у образовању одраслих, као и назив, садржај и изглед образаца јавних исправа и уверења у образовању одраслих, које води и издаје JПOA.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Евиденције и јавне исправе које се односе на формално основно и средње образовање одраслих воде се у складу са прописима којима се уређује тај ниво образовања.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2.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У матичној књизи воде се евиденције о: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1) личним подацима полазника и кандидата (име и презиме и име и презиме родитеља, односно старатеља,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национална припадност, држављанство);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2) образовном статусу полазника и кандидата (подаци о стицању својства полазника и кандидата, подаци о признавању претходног учења, језику на коме се остварује образовање одраслих, подаци о стицању компетенција и квалификација, подаци о исписивању, искључењу из активности и напуштању образовне активности и подаци о испуњавању обавеза);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3) успеху полазника и кандидата (подаци којима се одређује степен остварености компетенција и квалификација и издатим јавним исправама, уверењима и потврдама);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4) испитима (подаци о испиту којим се доказује стицање квалификације, кључних или стручних компетенција и записник о току испита);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5) јавној исправи, уверењу односно потврди коју је ЈПОА издао полазнику, односно кандидату.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Матична књига води се у оквиру програма на који је полазник, односно кандидат уписан.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Матична књига води се на Обрасцу О–1, у облику спољњег табака и унутрашњег листа, величине 21 х 29,5 cm, на 100-грамској хартији, а када се штампа и издаје двојезично исте је величине.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О–1 је одштампан уз овај правилник и чини његов саставни део.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Број унутрашњих листова одговара броју полазника, односно кандидата.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3.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Андрагог, односно психолог ангажован код ЈПОА, у облику посебног досијеа полазника, односно кандидата води податке о: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1) социјалном статусу полазника и кандидата – подаци о условима становања (становање у стану, кући, породичној кући, подстанарство, становање у дому и други облици становања) и породици (број чланова, образовни ниво и запослење чланова породичног домаћинства и примање социјалне помоћи). Ови подаци се прикупљају само за образовање по програмима одраслих који се финансирају из буџета Републике Србије;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2) здравственом статусу полазника и кандидата, односно податак о томе да ли је одрасли обухваћен примарном здравственом заштитом;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3) препорученој и пруженој додатној образовној, здравственој и социјалној подршци – подаци које доставља интерресорна комисија која врши процену потреба и подаци о њиховој остварености.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4.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Евиденцију о испиту из члана 2. став 1. тачка 4) овог правилника чине подаци о: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1) ЈПОА (назив ЈПОА, седиште, назив органа надлежног за издавање одобрења, број и датум решења надлежног органа, место за потпис овлашћеног лица);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2) програму (назив програма);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3) име и презиме кандидата;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4) испиту (датум полагања, место за потпис чланова испитне комисије, деловодни број записника, назив задатака на испиту и простор за њихово решавање).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Евиденција о испиту води се на Обрасцу О–2, величине 21 х 29,5 cm, на 80-грамској хартији, а када се штампа и издаје двојезично исте је величине.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О–2 чува се као прилог унутрашњем листу матичне књиге за сваког полазника/кандидата.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5.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У дневнику остваривања програма ЈПОА води евиденцију о: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1) остваривању програма (назив програма, трајање програма у сатима, датум почетка и завршетка остваривања програма, име и презиме предавача по областима, односно модулима, евиденцију полазника и њиховог присуства активностима, датум и садржај активности по сатима одређеним програмом);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2) успеху кандидата, односно полазника (подаци којима се одређује степен остварености компетенција и квалификација, односно успех на испиту);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3) издатим јавним исправама, уверењима и потврдама.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Дневник остваривања програма признавања претходног учења јавно признати организатор активности води посебно за сваког кандидата.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Дневник остваривања програма каријерног вођења и саветовања, ЈПОА води посебно за сваког полазника, односно кандидата, у складу са стандардима услуга каријерног вођења и саветовања.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Дневник остваривања програма из става 1. овог правилника, води се на Обрасцу О–3, у облику спољњег табака и унутрашњих листова, величине 21 х 29,5 cm, на 100-грамској хартији, а када се штампа и издаје двојезично исте је величине.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О–3 је одштампан уз овај правилник и чини његов саставни део.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Дневник из ст. 2. и 3. овог члана ЈПОА води на свом обрасцу.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6.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Евиденцију о лицима радно ангажованим у образовању одраслих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рад, податак о познавању језика националне мањине, податак о врсти радног односа, начину и дужини радног ангажовања, истовременим ангажовањима у другим установама, подаци о задужењима по посебном плану и програму, а у сврху остваривања програма образовања одраслих, у складу са законом.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Евиденцију о радно ангажованим лицима јавно признати организатор активности води и као досијеа запослених.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7.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Подаци у евиденцијама прикупљају се на основу документације издате од стране надлежних органа које достављају пунолетни полазници и кандидати и родитељи, односно старатељи и изјава пунолетних полазника и кандидата и родитеља, односно старатеља.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Нарочито осетљиви подаци обрађују се уз пристанак пунолетног полазника и кандидата и родитеља, односно старатеља, који се даје у писменом облику, у складу са законом којим се уређује заштита података о личности.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8.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ЈПОА води евиденције електронски, у оквиру јединственог информационог система просвете и у папирној форми на обрасцима прописаним овим правилником.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Евиденција се води на српском језику ћириличким писмом, а латиничким писмом у складу са законом.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Погрешно уписани подаци у евиденцију прецртавају се тако да остану читљиви, а исправка се потписује и оверава печатом ЈПОА.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9.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За савладани програм образовања одраслих, полазнику, односно кандидату ЈПОА издаје јавну исправу (у даљем тексту: сертификат), уверење или потврду.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Сертификат се издаје за: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1) остварен стандард стручих компетенција;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2) остварен стандард квалификације у целини;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3) остварен стандард кључних компентенција за општеобразовни део средњег стручног образовања одраслих;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4) остварен стандард кључних компетенција за ниво основног образовања одраслих.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Уверење се издаје за делимично остварен стандард стручних компетенција.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За програме који не доводе до стицања квалификације или стручних компетенција, ЈПОА на свом обрасцу издаје потврду о савладаном програму.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Потврда из става 4. овог члана обавезно садржи: назив ЈПОА, седиште, број и датум одобрења, податке о полазнику (име, презиме, име родитеља, датум, место, општина и држава рођења, јединствени матични број грађана, назив програма, трајање програма у сатима, стечене компетенције и јединице компетенције, деловодни број под којим је издата потврда, датум и место издавања, место печата и потпис овлашћеног лица.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10.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сертификата за остварени стандард стручних компетенција, ЈПОА издаје полазнику, односно кандидату на Обрасцу О–4, у облику листа величине Б4 245 x 345 mm, на 120-грамском папиру, на светлоплавој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О–4 одштампан је уз овај правилник и чини његов саставни део.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11.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сертификата за остварени стандард квалификације у целини, ЈПОА издаје полазнику, односно кандидату на Обрасцу О–5, у облику листа величине Б4 245 x 345 mm, на 120-грамском папиру, на светлоплавој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О–5 одштампан је уз овај правилник и чини његов саставни део.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12.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сертификата за остварени стандард кључних компентенција за општеобразовни део средњег стручног образовања одраслих, ЈПОА издаје полазнику, односно кандидату на Обрасцу О–6, у облику листа величине Б4 245 x 345 mm, на 120-грамском папиру, на светлоплавој подлози са Малим грбом Републике Србије у позадини текста и оквир, а када се штампа и издаје двојезично исте је величине.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О–6 одштампан је уз овај правилник и чини његов саставни део.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13.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сертификата за остварени стандард кључних компетенција за ниво основног образовања одраслих, ЈПОА издаје полазнику, односно кандидату на Обрасцу О–7, у облику листа величине Б4 245 x 345 mm, на 120-грамском папиру, на светлоплавој подлози са Малим грбом Републике Србије у позадини текста и оквир, а када се штампа и издаје двојезично исте је величине.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О–7 одштампан је уз овај правилник и чини његов саставни део.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14.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уверења о делимично оствареном стандарду стручних компетенција, ЈПОА издаје полазнику, односно кандидату на Обрасцу О–8 у облику листа величине 21 x 29,5 cm, на 120-грамском папиру, на светложутој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Образац О–8 одштампан је уз овај правилник и чини његов саставни део.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15.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У случају да полазник или кандидат изгуби сертификат или уверење, издаје му се дупликат на одговарајућем обрасцу на којем се у горњем десном углу исписује реч „ДУПЛИКАТ”.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Погрешно уписани подаци прецртавају се тако да остану читљиви, а исправка се потписује и оверава печатом ЈПОА.</w:t>
      </w:r>
    </w:p>
    <w:p w:rsidR="00C86B87" w:rsidRDefault="00C86B87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Члан 16.</w:t>
      </w:r>
    </w:p>
    <w:p w:rsidR="00C86B87" w:rsidRDefault="00C86B87" w:rsidP="008B679C">
      <w:pPr>
        <w:pStyle w:val="NormalWeb"/>
        <w:spacing w:after="0" w:afterAutospacing="0" w:line="210" w:lineRule="atLeast"/>
        <w:ind w:firstLine="480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C86B87" w:rsidRDefault="00C86B87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Број 110-00-00248/2014-02</w:t>
      </w:r>
    </w:p>
    <w:p w:rsidR="00C86B87" w:rsidRDefault="00C86B87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У Београду, 30. септембра 2015. године</w:t>
      </w:r>
    </w:p>
    <w:p w:rsidR="00C86B87" w:rsidRDefault="00C86B87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Министар,</w:t>
      </w:r>
    </w:p>
    <w:p w:rsidR="00C86B87" w:rsidRDefault="00C86B87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 w:cs="Verdana"/>
          <w:color w:val="000000"/>
          <w:sz w:val="15"/>
          <w:szCs w:val="15"/>
        </w:rPr>
        <w:t> </w:t>
      </w:r>
      <w:r>
        <w:rPr>
          <w:rStyle w:val="bold"/>
          <w:rFonts w:ascii="Verdana" w:hAnsi="Verdana" w:cs="Verdana"/>
          <w:b/>
          <w:bCs/>
          <w:color w:val="000000"/>
          <w:sz w:val="15"/>
          <w:szCs w:val="15"/>
        </w:rPr>
        <w:t>Срђан Вербић,</w:t>
      </w:r>
      <w:r>
        <w:rPr>
          <w:rStyle w:val="apple-converted-space"/>
          <w:rFonts w:ascii="Verdana" w:hAnsi="Verdana" w:cs="Verdana"/>
          <w:color w:val="000000"/>
          <w:sz w:val="15"/>
          <w:szCs w:val="15"/>
        </w:rPr>
        <w:t> </w:t>
      </w:r>
      <w:r>
        <w:rPr>
          <w:rFonts w:ascii="Verdana" w:hAnsi="Verdana" w:cs="Verdana"/>
          <w:color w:val="000000"/>
          <w:sz w:val="15"/>
          <w:szCs w:val="15"/>
        </w:rPr>
        <w:t>с.р.</w:t>
      </w:r>
    </w:p>
    <w:p w:rsidR="00C86B87" w:rsidRDefault="00C86B87">
      <w:bookmarkStart w:id="0" w:name="_GoBack"/>
      <w:bookmarkEnd w:id="0"/>
    </w:p>
    <w:sectPr w:rsidR="00C86B87" w:rsidSect="006A5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9C"/>
    <w:rsid w:val="001166D0"/>
    <w:rsid w:val="002849AE"/>
    <w:rsid w:val="006A5C9B"/>
    <w:rsid w:val="008B679C"/>
    <w:rsid w:val="00C86B87"/>
    <w:rsid w:val="00CD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9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uiPriority w:val="99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uiPriority w:val="99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uiPriority w:val="99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uiPriority w:val="99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679C"/>
  </w:style>
  <w:style w:type="character" w:customStyle="1" w:styleId="bold">
    <w:name w:val="bold"/>
    <w:basedOn w:val="DefaultParagraphFont"/>
    <w:uiPriority w:val="99"/>
    <w:rsid w:val="008B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1633</Words>
  <Characters>9312</Characters>
  <Application>Microsoft Office Outlook</Application>
  <DocSecurity>0</DocSecurity>
  <Lines>0</Lines>
  <Paragraphs>0</Paragraphs>
  <ScaleCrop>false</ScaleCrop>
  <Company>UZZPRO/ERC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35</dc:title>
  <dc:subject/>
  <dc:creator>Vladimir Bojković</dc:creator>
  <cp:keywords/>
  <dc:description/>
  <cp:lastModifiedBy>korisnik</cp:lastModifiedBy>
  <cp:revision>2</cp:revision>
  <dcterms:created xsi:type="dcterms:W3CDTF">2016-01-13T10:07:00Z</dcterms:created>
  <dcterms:modified xsi:type="dcterms:W3CDTF">2016-01-13T10:07:00Z</dcterms:modified>
</cp:coreProperties>
</file>