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1D0" w:rsidRPr="00790ACB" w:rsidRDefault="005631D0" w:rsidP="005631D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790ACB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На основу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члана 26. став 15. </w:t>
      </w:r>
      <w:r w:rsidRPr="00790ACB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Закона о уџбеницима (</w:t>
      </w:r>
      <w:r w:rsidRPr="00790ACB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„</w:t>
      </w:r>
      <w:r w:rsidRPr="00790ACB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Службени гласник РС</w:t>
      </w:r>
      <w:r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Pr="00790ACB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, број </w:t>
      </w:r>
      <w:r w:rsidRPr="00790AC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27/</w:t>
      </w:r>
      <w:r w:rsidRPr="00790ACB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18</w:t>
      </w:r>
      <w:r w:rsidRPr="00790ACB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), </w:t>
      </w:r>
    </w:p>
    <w:p w:rsidR="005631D0" w:rsidRPr="00790ACB" w:rsidRDefault="005631D0" w:rsidP="005631D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790ACB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м</w:t>
      </w:r>
      <w:proofErr w:type="spellStart"/>
      <w:r w:rsidRPr="00790ACB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инистар</w:t>
      </w:r>
      <w:proofErr w:type="spellEnd"/>
      <w:r w:rsidRPr="00790ACB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просвете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, науке и технолошког развоја</w:t>
      </w:r>
      <w:r w:rsidRPr="00790ACB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Pr="00790ACB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доноси</w:t>
      </w:r>
    </w:p>
    <w:p w:rsidR="005631D0" w:rsidRDefault="005631D0" w:rsidP="005631D0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5631D0" w:rsidRPr="00746FCD" w:rsidRDefault="005631D0" w:rsidP="005631D0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5631D0" w:rsidRPr="00746FCD" w:rsidRDefault="005631D0" w:rsidP="005631D0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746FC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ПРАВИЛНИК</w:t>
      </w:r>
    </w:p>
    <w:p w:rsidR="005631D0" w:rsidRPr="00746FCD" w:rsidRDefault="005631D0" w:rsidP="005631D0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746FC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О БЛИЖИМ УСЛОВИМА И КРИТЕРИЈУМИМА </w:t>
      </w:r>
    </w:p>
    <w:p w:rsidR="005631D0" w:rsidRDefault="005631D0" w:rsidP="005631D0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746FC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ЗА ИЗБОР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ЧЛАНОВА СТРУЧНЕ КОМИСИЈЕ</w:t>
      </w:r>
      <w:r w:rsidRPr="00746FC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КОЈА ВРШИ</w:t>
      </w:r>
      <w:r w:rsidRPr="003B37D9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ЕКСПЕРТИЗУ РУКОПИСА УЏБЕНИКА</w:t>
      </w:r>
      <w:r w:rsidRPr="00746FC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И ЧЛАНОВА КОМИСИЈЕ </w:t>
      </w:r>
      <w:r w:rsidRPr="003B37D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ЗА </w:t>
      </w:r>
      <w:r w:rsidRPr="003B37D9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ПРИПРЕМУ ЕКСПЕРТСКОГ МИШЉЕЊА </w:t>
      </w:r>
    </w:p>
    <w:p w:rsidR="005631D0" w:rsidRDefault="005631D0" w:rsidP="005631D0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5631D0" w:rsidRPr="003B37D9" w:rsidRDefault="005631D0" w:rsidP="005631D0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5631D0" w:rsidRPr="00BC599F" w:rsidRDefault="005631D0" w:rsidP="005631D0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BC599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Предмет правилника</w:t>
      </w:r>
    </w:p>
    <w:p w:rsidR="005631D0" w:rsidRDefault="005631D0" w:rsidP="005631D0">
      <w:pPr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 1.</w:t>
      </w:r>
    </w:p>
    <w:p w:rsidR="005631D0" w:rsidRPr="00914716" w:rsidRDefault="005631D0" w:rsidP="005631D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1471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Овим правилником уређују се ближи услови и критеријуми за избор чланова стручне комисије која врши експертизу рукописа уџбеника и коју формира Национални просветни савет, односно Савет за стручно образовање и образовање одраслих (у даљем тексту: надлежни савет) из реда </w:t>
      </w:r>
      <w:proofErr w:type="spellStart"/>
      <w:r w:rsidRPr="00914716">
        <w:rPr>
          <w:rFonts w:ascii="Times New Roman" w:eastAsia="Times New Roman" w:hAnsi="Times New Roman" w:cs="Times New Roman"/>
          <w:sz w:val="24"/>
          <w:szCs w:val="24"/>
          <w:lang w:val="sr-Latn-RS"/>
        </w:rPr>
        <w:t>стручњ</w:t>
      </w:r>
      <w:proofErr w:type="spellEnd"/>
      <w:r w:rsidRPr="00914716">
        <w:rPr>
          <w:rFonts w:ascii="Times New Roman" w:eastAsia="Times New Roman" w:hAnsi="Times New Roman" w:cs="Times New Roman"/>
          <w:sz w:val="24"/>
          <w:szCs w:val="24"/>
          <w:lang w:val="sr-Cyrl-RS"/>
        </w:rPr>
        <w:t>ака</w:t>
      </w:r>
      <w:r w:rsidRPr="00914716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из одговарајуће области за коју се подноси захтев за експертизу рукописа уџбеника</w:t>
      </w:r>
      <w:r w:rsidRPr="009147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5631D0" w:rsidRPr="00914716" w:rsidRDefault="005631D0" w:rsidP="005631D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1471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Овим правилником уређују се и ближи услови и критеријуми за избор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9147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чланова комисије за </w:t>
      </w:r>
      <w:r w:rsidRPr="00914716">
        <w:rPr>
          <w:rFonts w:ascii="Times New Roman" w:eastAsia="Times New Roman" w:hAnsi="Times New Roman" w:cs="Times New Roman"/>
          <w:sz w:val="24"/>
          <w:szCs w:val="24"/>
          <w:lang w:val="sr-Latn-RS"/>
        </w:rPr>
        <w:t>припрему експертског мишљења из реда одговарајућих стручњака</w:t>
      </w:r>
      <w:r w:rsidRPr="00914716">
        <w:rPr>
          <w:rFonts w:ascii="Times New Roman" w:eastAsia="Times New Roman" w:hAnsi="Times New Roman" w:cs="Times New Roman"/>
          <w:sz w:val="24"/>
          <w:szCs w:val="24"/>
          <w:lang w:val="sr-Cyrl-RS"/>
        </w:rPr>
        <w:t>, коју формира министар надлежан за послове образовања (у даљем тексту: министар), односно покрајински секретар надлежан за послове образовања (у даљем тексту: покрајински секретар) уколико надлежни савет у законом прописаном року</w:t>
      </w:r>
      <w:r w:rsidRPr="00914716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не достави </w:t>
      </w:r>
      <w:r w:rsidRPr="009147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министарству надлежном за послове образовања (у даљем тексту: Министарство), односно покрајинском секретаријату надлежном за послове образовања (у даљем тексту: покрајински секретаријат) </w:t>
      </w:r>
      <w:r w:rsidRPr="00914716">
        <w:rPr>
          <w:rFonts w:ascii="Times New Roman" w:eastAsia="Times New Roman" w:hAnsi="Times New Roman" w:cs="Times New Roman"/>
          <w:sz w:val="24"/>
          <w:szCs w:val="24"/>
          <w:lang w:val="sr-Latn-RS"/>
        </w:rPr>
        <w:t>експертско мишљење</w:t>
      </w:r>
      <w:r w:rsidRPr="0091471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631D0" w:rsidRDefault="005631D0" w:rsidP="005631D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631D0" w:rsidRDefault="005631D0" w:rsidP="005631D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631D0" w:rsidRPr="00BC599F" w:rsidRDefault="005631D0" w:rsidP="005631D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Јавни позив за избор стручњака за чланове стручне комисије</w:t>
      </w:r>
    </w:p>
    <w:p w:rsidR="005631D0" w:rsidRDefault="005631D0" w:rsidP="005631D0">
      <w:pPr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 2.</w:t>
      </w:r>
    </w:p>
    <w:p w:rsidR="005631D0" w:rsidRDefault="005631D0" w:rsidP="005631D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Надлежни савет врши избор чланова стручне комисије из члана 1. став 1. овог правилника на основу расписаног јавног позива.</w:t>
      </w:r>
    </w:p>
    <w:p w:rsidR="005631D0" w:rsidRDefault="005631D0" w:rsidP="005631D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Чланови стручне комисије из става 1. овог члана ангажују се на неодређено време, односно док испуњавају услове прописане законом и овим правилником.</w:t>
      </w:r>
    </w:p>
    <w:p w:rsidR="005631D0" w:rsidRDefault="005631D0" w:rsidP="005631D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Јавни позив из става 1. овог члана садржи:</w:t>
      </w:r>
    </w:p>
    <w:p w:rsidR="005631D0" w:rsidRDefault="005631D0" w:rsidP="005631D0">
      <w:pPr>
        <w:pStyle w:val="NormalWeb"/>
        <w:spacing w:before="0" w:beforeAutospacing="0" w:after="0" w:afterAutospacing="0" w:line="276" w:lineRule="auto"/>
        <w:ind w:firstLine="709"/>
        <w:rPr>
          <w:lang w:val="sr-Cyrl-RS"/>
        </w:rPr>
      </w:pPr>
      <w:r>
        <w:t xml:space="preserve">1) назив предмета, односно стручне области и врсту </w:t>
      </w:r>
      <w:r>
        <w:rPr>
          <w:lang w:val="sr-Cyrl-RS"/>
        </w:rPr>
        <w:t xml:space="preserve">школе </w:t>
      </w:r>
      <w:r>
        <w:t>и ниво образовања;</w:t>
      </w:r>
    </w:p>
    <w:p w:rsidR="005631D0" w:rsidRDefault="005631D0" w:rsidP="005631D0">
      <w:pPr>
        <w:pStyle w:val="NormalWeb"/>
        <w:spacing w:before="0" w:beforeAutospacing="0" w:after="0" w:afterAutospacing="0" w:line="276" w:lineRule="auto"/>
        <w:ind w:firstLine="709"/>
        <w:rPr>
          <w:lang w:val="sr-Cyrl-RS"/>
        </w:rPr>
      </w:pPr>
      <w:r>
        <w:t xml:space="preserve">2) </w:t>
      </w:r>
      <w:r>
        <w:rPr>
          <w:lang w:val="sr-Cyrl-RS"/>
        </w:rPr>
        <w:t xml:space="preserve">услове потребне за избор чланова стручне комисије; </w:t>
      </w:r>
    </w:p>
    <w:p w:rsidR="005631D0" w:rsidRDefault="005631D0" w:rsidP="005631D0">
      <w:pPr>
        <w:pStyle w:val="NormalWeb"/>
        <w:spacing w:before="0" w:beforeAutospacing="0" w:after="0" w:afterAutospacing="0" w:line="276" w:lineRule="auto"/>
        <w:ind w:firstLine="709"/>
        <w:rPr>
          <w:lang w:val="sr-Cyrl-RS"/>
        </w:rPr>
      </w:pPr>
      <w:r>
        <w:rPr>
          <w:lang w:val="sr-Cyrl-RS"/>
        </w:rPr>
        <w:t>3) критеријуми на основу којих се врши избор;</w:t>
      </w:r>
    </w:p>
    <w:p w:rsidR="005631D0" w:rsidRDefault="005631D0" w:rsidP="005631D0">
      <w:pPr>
        <w:pStyle w:val="NormalWeb"/>
        <w:spacing w:before="0" w:beforeAutospacing="0" w:after="0" w:afterAutospacing="0" w:line="276" w:lineRule="auto"/>
        <w:ind w:firstLine="709"/>
        <w:rPr>
          <w:lang w:val="sr-Cyrl-RS"/>
        </w:rPr>
      </w:pPr>
      <w:r>
        <w:rPr>
          <w:lang w:val="sr-Cyrl-RS"/>
        </w:rPr>
        <w:t>4) начин бодовања критеријума на основу којих се врши избор;</w:t>
      </w:r>
    </w:p>
    <w:p w:rsidR="005631D0" w:rsidRDefault="005631D0" w:rsidP="005631D0">
      <w:pPr>
        <w:pStyle w:val="NormalWeb"/>
        <w:spacing w:before="0" w:beforeAutospacing="0" w:after="0" w:afterAutospacing="0" w:line="276" w:lineRule="auto"/>
        <w:ind w:firstLine="709"/>
      </w:pPr>
      <w:r>
        <w:rPr>
          <w:lang w:val="sr-Cyrl-RS"/>
        </w:rPr>
        <w:t>5</w:t>
      </w:r>
      <w:r>
        <w:t>) рок за подношење пријава;</w:t>
      </w:r>
    </w:p>
    <w:p w:rsidR="005631D0" w:rsidRDefault="005631D0" w:rsidP="005631D0">
      <w:pPr>
        <w:pStyle w:val="NormalWeb"/>
        <w:spacing w:before="0" w:beforeAutospacing="0" w:after="0" w:afterAutospacing="0" w:line="276" w:lineRule="auto"/>
        <w:ind w:firstLine="709"/>
        <w:rPr>
          <w:lang w:val="sr-Cyrl-RS"/>
        </w:rPr>
      </w:pPr>
      <w:r>
        <w:rPr>
          <w:lang w:val="sr-Cyrl-RS"/>
        </w:rPr>
        <w:t>6</w:t>
      </w:r>
      <w:r>
        <w:t>) друге потребне информације.</w:t>
      </w:r>
    </w:p>
    <w:p w:rsidR="005631D0" w:rsidRDefault="005631D0" w:rsidP="005631D0">
      <w:pPr>
        <w:pStyle w:val="NormalWeb"/>
        <w:spacing w:before="0" w:beforeAutospacing="0" w:after="0" w:afterAutospacing="0" w:line="276" w:lineRule="auto"/>
        <w:ind w:firstLine="709"/>
        <w:rPr>
          <w:lang w:val="sr-Cyrl-RS"/>
        </w:rPr>
      </w:pPr>
    </w:p>
    <w:p w:rsidR="005631D0" w:rsidRPr="003877DE" w:rsidRDefault="005631D0" w:rsidP="005631D0">
      <w:pPr>
        <w:pStyle w:val="NormalWeb"/>
        <w:spacing w:before="0" w:beforeAutospacing="0" w:after="0" w:afterAutospacing="0" w:line="276" w:lineRule="auto"/>
        <w:ind w:firstLine="709"/>
        <w:rPr>
          <w:lang w:val="sr-Cyrl-RS"/>
        </w:rPr>
      </w:pPr>
    </w:p>
    <w:p w:rsidR="005631D0" w:rsidRPr="00916F03" w:rsidRDefault="005631D0" w:rsidP="005631D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916F0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lastRenderedPageBreak/>
        <w:t>Услови за избор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стручњака за чланове стручне комисије</w:t>
      </w:r>
    </w:p>
    <w:p w:rsidR="005631D0" w:rsidRDefault="005631D0" w:rsidP="005631D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 3.</w:t>
      </w:r>
    </w:p>
    <w:p w:rsidR="005631D0" w:rsidRDefault="005631D0" w:rsidP="005631D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631D0" w:rsidRDefault="005631D0" w:rsidP="005631D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Услови за избор </w:t>
      </w:r>
      <w:r w:rsidRPr="009246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стручњака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за чланове</w:t>
      </w:r>
      <w:r w:rsidRPr="009246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стручне комисије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су:</w:t>
      </w:r>
    </w:p>
    <w:p w:rsidR="005631D0" w:rsidRDefault="005631D0" w:rsidP="005631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1) </w:t>
      </w:r>
      <w:r w:rsidRPr="003F1515">
        <w:rPr>
          <w:rFonts w:ascii="Times New Roman" w:eastAsia="Times New Roman" w:hAnsi="Times New Roman" w:cs="Times New Roman"/>
          <w:sz w:val="24"/>
          <w:szCs w:val="24"/>
          <w:lang w:val="sr-Cyrl-RS"/>
        </w:rPr>
        <w:t>одговарајуће високо образовање за одређени предмет, односно стручну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3F1515">
        <w:rPr>
          <w:rFonts w:ascii="Times New Roman" w:eastAsia="Times New Roman" w:hAnsi="Times New Roman" w:cs="Times New Roman"/>
          <w:sz w:val="24"/>
          <w:szCs w:val="24"/>
          <w:lang w:val="sr-Cyrl-RS"/>
        </w:rPr>
        <w:t>област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односно одговарајуће образовање за област уметничких </w:t>
      </w:r>
      <w:r w:rsidRPr="005B5552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5B5552">
        <w:rPr>
          <w:rFonts w:ascii="Times New Roman" w:hAnsi="Times New Roman" w:cs="Times New Roman"/>
          <w:sz w:val="24"/>
          <w:szCs w:val="24"/>
        </w:rPr>
        <w:t>стручних</w:t>
      </w:r>
      <w:proofErr w:type="spellEnd"/>
      <w:r w:rsidRPr="005B5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552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5B555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B5552">
        <w:rPr>
          <w:rFonts w:ascii="Times New Roman" w:hAnsi="Times New Roman" w:cs="Times New Roman"/>
          <w:sz w:val="24"/>
          <w:szCs w:val="24"/>
        </w:rPr>
        <w:t>музичкој</w:t>
      </w:r>
      <w:proofErr w:type="spellEnd"/>
      <w:r w:rsidRPr="005B5552">
        <w:rPr>
          <w:rFonts w:ascii="Times New Roman" w:hAnsi="Times New Roman" w:cs="Times New Roman"/>
          <w:sz w:val="24"/>
          <w:szCs w:val="24"/>
          <w:lang w:val="sr-Cyrl-RS"/>
        </w:rPr>
        <w:t>, односно балетској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, односно</w:t>
      </w:r>
      <w:r w:rsidRPr="005B5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552">
        <w:rPr>
          <w:rFonts w:ascii="Times New Roman" w:hAnsi="Times New Roman" w:cs="Times New Roman"/>
          <w:sz w:val="24"/>
          <w:szCs w:val="24"/>
        </w:rPr>
        <w:t>одређених</w:t>
      </w:r>
      <w:proofErr w:type="spellEnd"/>
      <w:r w:rsidRPr="005B5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552">
        <w:rPr>
          <w:rFonts w:ascii="Times New Roman" w:hAnsi="Times New Roman" w:cs="Times New Roman"/>
          <w:sz w:val="24"/>
          <w:szCs w:val="24"/>
        </w:rPr>
        <w:t>стручних</w:t>
      </w:r>
      <w:proofErr w:type="spellEnd"/>
      <w:r w:rsidRPr="005B5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552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5B555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B5552">
        <w:rPr>
          <w:rFonts w:ascii="Times New Roman" w:hAnsi="Times New Roman" w:cs="Times New Roman"/>
          <w:sz w:val="24"/>
          <w:szCs w:val="24"/>
        </w:rPr>
        <w:t>стручној</w:t>
      </w:r>
      <w:proofErr w:type="spellEnd"/>
      <w:r w:rsidRPr="005B5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552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5B55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555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B5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552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5B5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55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B5552">
        <w:rPr>
          <w:rFonts w:ascii="Times New Roman" w:hAnsi="Times New Roman" w:cs="Times New Roman"/>
          <w:sz w:val="24"/>
          <w:szCs w:val="24"/>
        </w:rPr>
        <w:t xml:space="preserve"> </w:t>
      </w:r>
      <w:r w:rsidRPr="005B5552">
        <w:rPr>
          <w:rFonts w:ascii="Times New Roman" w:hAnsi="Times New Roman" w:cs="Times New Roman"/>
          <w:sz w:val="24"/>
          <w:szCs w:val="24"/>
          <w:lang w:val="sr-Cyrl-RS"/>
        </w:rPr>
        <w:t xml:space="preserve">образују стручњаци на високошколским установама; </w:t>
      </w:r>
    </w:p>
    <w:p w:rsidR="005631D0" w:rsidRDefault="005631D0" w:rsidP="005631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2) најмање </w:t>
      </w:r>
      <w:r w:rsidRPr="006051DF">
        <w:rPr>
          <w:rFonts w:ascii="Times New Roman" w:hAnsi="Times New Roman" w:cs="Times New Roman"/>
          <w:sz w:val="24"/>
          <w:szCs w:val="24"/>
          <w:lang w:val="sr-Cyrl-RS"/>
        </w:rPr>
        <w:t>осам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година радног искуства на пословима у области образовања и васпитања;</w:t>
      </w:r>
    </w:p>
    <w:p w:rsidR="005631D0" w:rsidRDefault="005631D0" w:rsidP="005631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3) да није </w:t>
      </w:r>
      <w:proofErr w:type="spellStart"/>
      <w:r w:rsidRPr="009A22EB">
        <w:rPr>
          <w:rFonts w:ascii="Times New Roman" w:hAnsi="Times New Roman" w:cs="Times New Roman"/>
          <w:sz w:val="24"/>
          <w:szCs w:val="24"/>
        </w:rPr>
        <w:t>запослен</w:t>
      </w:r>
      <w:proofErr w:type="spellEnd"/>
      <w:r w:rsidRPr="009A2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2EB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9A2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2EB">
        <w:rPr>
          <w:rFonts w:ascii="Times New Roman" w:hAnsi="Times New Roman" w:cs="Times New Roman"/>
          <w:sz w:val="24"/>
          <w:szCs w:val="24"/>
        </w:rPr>
        <w:t>издавача</w:t>
      </w:r>
      <w:proofErr w:type="spellEnd"/>
      <w:r w:rsidRPr="009A22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22EB">
        <w:rPr>
          <w:rFonts w:ascii="Times New Roman" w:hAnsi="Times New Roman" w:cs="Times New Roman"/>
          <w:sz w:val="24"/>
          <w:szCs w:val="24"/>
        </w:rPr>
        <w:t>ангажован</w:t>
      </w:r>
      <w:proofErr w:type="spellEnd"/>
      <w:r w:rsidRPr="009A2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2EB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A2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2EB">
        <w:rPr>
          <w:rFonts w:ascii="Times New Roman" w:hAnsi="Times New Roman" w:cs="Times New Roman"/>
          <w:sz w:val="24"/>
          <w:szCs w:val="24"/>
        </w:rPr>
        <w:t>пословно</w:t>
      </w:r>
      <w:proofErr w:type="spellEnd"/>
      <w:r w:rsidRPr="009A2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2EB">
        <w:rPr>
          <w:rFonts w:ascii="Times New Roman" w:hAnsi="Times New Roman" w:cs="Times New Roman"/>
          <w:sz w:val="24"/>
          <w:szCs w:val="24"/>
        </w:rPr>
        <w:t>повезан</w:t>
      </w:r>
      <w:proofErr w:type="spellEnd"/>
      <w:r w:rsidRPr="009A2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2E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A22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издавачем</w:t>
      </w:r>
      <w:r w:rsidRPr="009A22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22E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A2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2EB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9A2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2EB">
        <w:rPr>
          <w:rFonts w:ascii="Times New Roman" w:hAnsi="Times New Roman" w:cs="Times New Roman"/>
          <w:sz w:val="24"/>
          <w:szCs w:val="24"/>
        </w:rPr>
        <w:t>повезан</w:t>
      </w:r>
      <w:proofErr w:type="spellEnd"/>
      <w:r w:rsidRPr="009A2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2E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A2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2EB">
        <w:rPr>
          <w:rFonts w:ascii="Times New Roman" w:hAnsi="Times New Roman" w:cs="Times New Roman"/>
          <w:sz w:val="24"/>
          <w:szCs w:val="24"/>
        </w:rPr>
        <w:t>одговорним</w:t>
      </w:r>
      <w:proofErr w:type="spellEnd"/>
      <w:r w:rsidRPr="009A2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2EB">
        <w:rPr>
          <w:rFonts w:ascii="Times New Roman" w:hAnsi="Times New Roman" w:cs="Times New Roman"/>
          <w:sz w:val="24"/>
          <w:szCs w:val="24"/>
        </w:rPr>
        <w:t>лицем</w:t>
      </w:r>
      <w:proofErr w:type="spellEnd"/>
      <w:r w:rsidRPr="009A2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2EB">
        <w:rPr>
          <w:rFonts w:ascii="Times New Roman" w:hAnsi="Times New Roman" w:cs="Times New Roman"/>
          <w:sz w:val="24"/>
          <w:szCs w:val="24"/>
        </w:rPr>
        <w:t>издавача</w:t>
      </w:r>
      <w:proofErr w:type="spellEnd"/>
      <w:r w:rsidRPr="009A22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22E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A2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2EB">
        <w:rPr>
          <w:rFonts w:ascii="Times New Roman" w:hAnsi="Times New Roman" w:cs="Times New Roman"/>
          <w:sz w:val="24"/>
          <w:szCs w:val="24"/>
        </w:rPr>
        <w:t>он</w:t>
      </w:r>
      <w:proofErr w:type="spellEnd"/>
      <w:r w:rsidRPr="009A2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2EB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A2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2EB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9A2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2EB">
        <w:rPr>
          <w:rFonts w:ascii="Times New Roman" w:hAnsi="Times New Roman" w:cs="Times New Roman"/>
          <w:sz w:val="24"/>
          <w:szCs w:val="24"/>
        </w:rPr>
        <w:t>повезано</w:t>
      </w:r>
      <w:proofErr w:type="spellEnd"/>
      <w:r w:rsidRPr="009A2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2E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A2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2EB">
        <w:rPr>
          <w:rFonts w:ascii="Times New Roman" w:hAnsi="Times New Roman" w:cs="Times New Roman"/>
          <w:sz w:val="24"/>
          <w:szCs w:val="24"/>
        </w:rPr>
        <w:t>њим</w:t>
      </w:r>
      <w:proofErr w:type="spellEnd"/>
      <w:r w:rsidRPr="009A2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2EB">
        <w:rPr>
          <w:rFonts w:ascii="Times New Roman" w:hAnsi="Times New Roman" w:cs="Times New Roman"/>
          <w:sz w:val="24"/>
          <w:szCs w:val="24"/>
        </w:rPr>
        <w:t>немају</w:t>
      </w:r>
      <w:proofErr w:type="spellEnd"/>
      <w:r w:rsidRPr="009A2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2EB">
        <w:rPr>
          <w:rFonts w:ascii="Times New Roman" w:hAnsi="Times New Roman" w:cs="Times New Roman"/>
          <w:sz w:val="24"/>
          <w:szCs w:val="24"/>
        </w:rPr>
        <w:t>посредну</w:t>
      </w:r>
      <w:proofErr w:type="spellEnd"/>
      <w:r w:rsidRPr="009A2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2EB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A2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непосредну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корист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9A22EB">
        <w:rPr>
          <w:rFonts w:ascii="Times New Roman" w:hAnsi="Times New Roman" w:cs="Times New Roman"/>
          <w:sz w:val="24"/>
          <w:szCs w:val="24"/>
        </w:rPr>
        <w:t>погодност</w:t>
      </w:r>
      <w:proofErr w:type="spellEnd"/>
      <w:r w:rsidRPr="009A2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2EB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9A2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2EB">
        <w:rPr>
          <w:rFonts w:ascii="Times New Roman" w:hAnsi="Times New Roman" w:cs="Times New Roman"/>
          <w:sz w:val="24"/>
          <w:szCs w:val="24"/>
        </w:rPr>
        <w:t>издавача</w:t>
      </w:r>
      <w:proofErr w:type="spellEnd"/>
      <w:r w:rsidRPr="009A2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2EB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A2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2EB">
        <w:rPr>
          <w:rFonts w:ascii="Times New Roman" w:hAnsi="Times New Roman" w:cs="Times New Roman"/>
          <w:sz w:val="24"/>
          <w:szCs w:val="24"/>
        </w:rPr>
        <w:t>одговорног</w:t>
      </w:r>
      <w:proofErr w:type="spellEnd"/>
      <w:r w:rsidRPr="009A2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2EB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9A2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2EB">
        <w:rPr>
          <w:rFonts w:ascii="Times New Roman" w:hAnsi="Times New Roman" w:cs="Times New Roman"/>
          <w:sz w:val="24"/>
          <w:szCs w:val="24"/>
        </w:rPr>
        <w:t>издавача</w:t>
      </w:r>
      <w:proofErr w:type="spellEnd"/>
      <w:r w:rsidRPr="009A22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22EB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9A2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2E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A2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2EB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9A2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2EB">
        <w:rPr>
          <w:rFonts w:ascii="Times New Roman" w:hAnsi="Times New Roman" w:cs="Times New Roman"/>
          <w:sz w:val="24"/>
          <w:szCs w:val="24"/>
        </w:rPr>
        <w:t>постоје</w:t>
      </w:r>
      <w:proofErr w:type="spellEnd"/>
      <w:r w:rsidRPr="009A2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2EB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9A2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2EB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9A2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2EB">
        <w:rPr>
          <w:rFonts w:ascii="Times New Roman" w:hAnsi="Times New Roman" w:cs="Times New Roman"/>
          <w:sz w:val="24"/>
          <w:szCs w:val="24"/>
        </w:rPr>
        <w:t>прописани</w:t>
      </w:r>
      <w:proofErr w:type="spellEnd"/>
      <w:r w:rsidRPr="009A2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2EB">
        <w:rPr>
          <w:rFonts w:ascii="Times New Roman" w:hAnsi="Times New Roman" w:cs="Times New Roman"/>
          <w:sz w:val="24"/>
          <w:szCs w:val="24"/>
        </w:rPr>
        <w:t>услови</w:t>
      </w:r>
      <w:proofErr w:type="spellEnd"/>
      <w:r w:rsidRPr="009A2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2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A2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2EB">
        <w:rPr>
          <w:rFonts w:ascii="Times New Roman" w:hAnsi="Times New Roman" w:cs="Times New Roman"/>
          <w:sz w:val="24"/>
          <w:szCs w:val="24"/>
        </w:rPr>
        <w:t>његово</w:t>
      </w:r>
      <w:proofErr w:type="spellEnd"/>
      <w:r w:rsidRPr="009A2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2EB">
        <w:rPr>
          <w:rFonts w:ascii="Times New Roman" w:hAnsi="Times New Roman" w:cs="Times New Roman"/>
          <w:sz w:val="24"/>
          <w:szCs w:val="24"/>
        </w:rPr>
        <w:t>изузеће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631D0" w:rsidRPr="003877DE" w:rsidRDefault="005631D0" w:rsidP="005631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14716">
        <w:rPr>
          <w:rFonts w:ascii="Times New Roman" w:hAnsi="Times New Roman" w:cs="Times New Roman"/>
          <w:sz w:val="24"/>
          <w:szCs w:val="24"/>
          <w:lang w:val="sr-Cyrl-RS"/>
        </w:rPr>
        <w:t xml:space="preserve">4) да није </w:t>
      </w:r>
      <w:r w:rsidRPr="00914716">
        <w:rPr>
          <w:rFonts w:ascii="Times New Roman" w:eastAsia="Times New Roman" w:hAnsi="Times New Roman" w:cs="Times New Roman"/>
          <w:sz w:val="24"/>
          <w:szCs w:val="24"/>
          <w:lang w:val="sr-Latn-RS"/>
        </w:rPr>
        <w:t>учествова</w:t>
      </w:r>
      <w:r w:rsidRPr="00914716"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Pr="00914716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у изради стручне оцене рукописа уџбеника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17546D">
        <w:rPr>
          <w:rFonts w:ascii="Times New Roman" w:eastAsia="Times New Roman" w:hAnsi="Times New Roman" w:cs="Times New Roman"/>
          <w:sz w:val="24"/>
          <w:szCs w:val="24"/>
          <w:lang w:val="sr-Cyrl-RS"/>
        </w:rPr>
        <w:t>за коју се тражи експертско мишљење</w:t>
      </w:r>
      <w:r w:rsidRPr="0017546D">
        <w:rPr>
          <w:rFonts w:ascii="Times New Roman" w:hAnsi="Times New Roman" w:cs="Times New Roman"/>
          <w:sz w:val="24"/>
          <w:szCs w:val="24"/>
        </w:rPr>
        <w:t>.</w:t>
      </w:r>
    </w:p>
    <w:p w:rsidR="005631D0" w:rsidRDefault="005631D0" w:rsidP="005631D0">
      <w:pPr>
        <w:spacing w:after="0"/>
        <w:rPr>
          <w:rFonts w:ascii="Times New Roman" w:hAnsi="Times New Roman" w:cs="Times New Roman"/>
          <w:b/>
          <w:sz w:val="24"/>
          <w:lang w:val="sr-Cyrl-RS"/>
        </w:rPr>
      </w:pPr>
    </w:p>
    <w:p w:rsidR="005631D0" w:rsidRPr="00360687" w:rsidRDefault="005631D0" w:rsidP="005631D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lang w:val="sr-Cyrl-RS"/>
        </w:rPr>
      </w:pPr>
      <w:r>
        <w:rPr>
          <w:rFonts w:ascii="Times New Roman" w:hAnsi="Times New Roman" w:cs="Times New Roman"/>
          <w:b/>
          <w:sz w:val="24"/>
          <w:lang w:val="sr-Cyrl-RS"/>
        </w:rPr>
        <w:t xml:space="preserve">Критеријуми за избор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стручњака за чланове стручне комисије</w:t>
      </w:r>
    </w:p>
    <w:p w:rsidR="005631D0" w:rsidRDefault="005631D0" w:rsidP="005631D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 4.</w:t>
      </w:r>
    </w:p>
    <w:p w:rsidR="005631D0" w:rsidRDefault="005631D0" w:rsidP="005631D0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631D0" w:rsidRDefault="005631D0" w:rsidP="005631D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Критеријуми за избор стручњака за чланове стручне комисије су:</w:t>
      </w:r>
    </w:p>
    <w:p w:rsidR="005631D0" w:rsidRPr="00914716" w:rsidRDefault="005631D0" w:rsidP="005631D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1) </w:t>
      </w:r>
      <w:r w:rsidRPr="00487210">
        <w:rPr>
          <w:rFonts w:ascii="Times New Roman" w:eastAsia="Times New Roman" w:hAnsi="Times New Roman" w:cs="Times New Roman"/>
          <w:sz w:val="24"/>
          <w:szCs w:val="24"/>
          <w:lang w:val="sr-Cyrl-RS"/>
        </w:rPr>
        <w:t>број прегледаних рукописа уџбеника, односно уџбеничких комплета (</w:t>
      </w:r>
      <w:proofErr w:type="spellStart"/>
      <w:r w:rsidRPr="00487210">
        <w:rPr>
          <w:rFonts w:ascii="Times New Roman" w:eastAsia="Times New Roman" w:hAnsi="Times New Roman" w:cs="Times New Roman"/>
          <w:sz w:val="24"/>
          <w:szCs w:val="24"/>
        </w:rPr>
        <w:t>приручника</w:t>
      </w:r>
      <w:proofErr w:type="spellEnd"/>
      <w:r w:rsidRPr="00487210">
        <w:rPr>
          <w:rFonts w:ascii="Times New Roman" w:eastAsia="Times New Roman" w:hAnsi="Times New Roman" w:cs="Times New Roman"/>
          <w:sz w:val="24"/>
          <w:szCs w:val="24"/>
          <w:lang w:val="sr-Cyrl-RS"/>
        </w:rPr>
        <w:t>, д</w:t>
      </w:r>
      <w:proofErr w:type="spellStart"/>
      <w:r w:rsidRPr="00487210">
        <w:rPr>
          <w:rFonts w:ascii="Times New Roman" w:eastAsia="Times New Roman" w:hAnsi="Times New Roman" w:cs="Times New Roman"/>
          <w:sz w:val="24"/>
          <w:szCs w:val="24"/>
        </w:rPr>
        <w:t>одатних</w:t>
      </w:r>
      <w:proofErr w:type="spellEnd"/>
      <w:r w:rsidRPr="00487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210">
        <w:rPr>
          <w:rFonts w:ascii="Times New Roman" w:eastAsia="Times New Roman" w:hAnsi="Times New Roman" w:cs="Times New Roman"/>
          <w:sz w:val="24"/>
          <w:szCs w:val="24"/>
        </w:rPr>
        <w:t>наставних</w:t>
      </w:r>
      <w:proofErr w:type="spellEnd"/>
      <w:r w:rsidRPr="00487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210">
        <w:rPr>
          <w:rFonts w:ascii="Times New Roman" w:eastAsia="Times New Roman" w:hAnsi="Times New Roman" w:cs="Times New Roman"/>
          <w:sz w:val="24"/>
          <w:szCs w:val="24"/>
        </w:rPr>
        <w:t>средстава</w:t>
      </w:r>
      <w:proofErr w:type="spellEnd"/>
      <w:r w:rsidRPr="004872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87210">
        <w:rPr>
          <w:rFonts w:ascii="Times New Roman" w:eastAsia="Times New Roman" w:hAnsi="Times New Roman" w:cs="Times New Roman"/>
          <w:sz w:val="24"/>
          <w:szCs w:val="24"/>
        </w:rPr>
        <w:t>дидактичких</w:t>
      </w:r>
      <w:proofErr w:type="spellEnd"/>
      <w:r w:rsidRPr="00487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210">
        <w:rPr>
          <w:rFonts w:ascii="Times New Roman" w:eastAsia="Times New Roman" w:hAnsi="Times New Roman" w:cs="Times New Roman"/>
          <w:sz w:val="24"/>
          <w:szCs w:val="24"/>
        </w:rPr>
        <w:t>средстава</w:t>
      </w:r>
      <w:proofErr w:type="spellEnd"/>
      <w:r w:rsidRPr="0048721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87210">
        <w:rPr>
          <w:rFonts w:ascii="Times New Roman" w:eastAsia="Times New Roman" w:hAnsi="Times New Roman" w:cs="Times New Roman"/>
          <w:sz w:val="24"/>
          <w:szCs w:val="24"/>
        </w:rPr>
        <w:t>дидактичких</w:t>
      </w:r>
      <w:proofErr w:type="spellEnd"/>
      <w:r w:rsidRPr="00487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4716">
        <w:rPr>
          <w:rFonts w:ascii="Times New Roman" w:eastAsia="Times New Roman" w:hAnsi="Times New Roman" w:cs="Times New Roman"/>
          <w:sz w:val="24"/>
          <w:szCs w:val="24"/>
        </w:rPr>
        <w:t>игровних</w:t>
      </w:r>
      <w:proofErr w:type="spellEnd"/>
      <w:r w:rsidRPr="00914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4716">
        <w:rPr>
          <w:rFonts w:ascii="Times New Roman" w:eastAsia="Times New Roman" w:hAnsi="Times New Roman" w:cs="Times New Roman"/>
          <w:sz w:val="24"/>
          <w:szCs w:val="24"/>
        </w:rPr>
        <w:t>средстава</w:t>
      </w:r>
      <w:proofErr w:type="spellEnd"/>
      <w:r w:rsidRPr="00914716">
        <w:rPr>
          <w:rFonts w:ascii="Times New Roman" w:eastAsia="Times New Roman" w:hAnsi="Times New Roman" w:cs="Times New Roman"/>
          <w:sz w:val="24"/>
          <w:szCs w:val="24"/>
          <w:lang w:val="sr-Cyrl-RS"/>
        </w:rPr>
        <w:t>);</w:t>
      </w:r>
    </w:p>
    <w:p w:rsidR="005631D0" w:rsidRPr="00914716" w:rsidRDefault="005631D0" w:rsidP="005631D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1471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2) број урађених експертиза рукописа уџбеника;</w:t>
      </w:r>
    </w:p>
    <w:p w:rsidR="005631D0" w:rsidRPr="00914716" w:rsidRDefault="005631D0" w:rsidP="005631D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1471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3) број објављених стручних, односно научних радова у одговарајућој области;</w:t>
      </w:r>
    </w:p>
    <w:p w:rsidR="005631D0" w:rsidRPr="00914716" w:rsidRDefault="005631D0" w:rsidP="005631D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1471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4) учешће у реализацији пројеката у области образовања и васпитања:</w:t>
      </w:r>
    </w:p>
    <w:p w:rsidR="005631D0" w:rsidRPr="00487210" w:rsidRDefault="005631D0" w:rsidP="005631D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5) стручно усавршавање и обуке у одговарајућој области.</w:t>
      </w:r>
    </w:p>
    <w:p w:rsidR="005631D0" w:rsidRDefault="005631D0" w:rsidP="005631D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631D0" w:rsidRPr="003877DE" w:rsidRDefault="005631D0" w:rsidP="005631D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lang w:val="sr-Cyrl-RS"/>
        </w:rPr>
      </w:pPr>
      <w:r w:rsidRPr="00AC72C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Вредновање критеријума за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избор стручњака за чланове стручне комисије</w:t>
      </w:r>
    </w:p>
    <w:p w:rsidR="005631D0" w:rsidRDefault="005631D0" w:rsidP="005631D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 5.</w:t>
      </w:r>
    </w:p>
    <w:p w:rsidR="005631D0" w:rsidRDefault="005631D0" w:rsidP="005631D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5631D0" w:rsidRPr="00914716" w:rsidRDefault="005631D0" w:rsidP="005631D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1471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17546D">
        <w:rPr>
          <w:rFonts w:ascii="Times New Roman" w:eastAsia="Times New Roman" w:hAnsi="Times New Roman" w:cs="Times New Roman"/>
          <w:sz w:val="24"/>
          <w:szCs w:val="24"/>
          <w:lang w:val="sr-Cyrl-RS"/>
        </w:rPr>
        <w:t>Надлежни савет вреднује критеријуме за избор стручњака за чланове стручне комисије применом правила бодовања, односно утврђује максималан број бодова за</w:t>
      </w:r>
      <w:r w:rsidRPr="009147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сваки појединачни критеријум.</w:t>
      </w:r>
    </w:p>
    <w:p w:rsidR="005631D0" w:rsidRPr="00914716" w:rsidRDefault="005631D0" w:rsidP="005631D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1471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Вредновање</w:t>
      </w:r>
      <w:r w:rsidRPr="009147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критеријума за избор других стручних лица надлежни савет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утврђује </w:t>
      </w:r>
      <w:r w:rsidRPr="009147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пре објављивања јавног позива из члана 2. овог правилника. </w:t>
      </w:r>
    </w:p>
    <w:p w:rsidR="005631D0" w:rsidRDefault="005631D0" w:rsidP="005631D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631D0" w:rsidRPr="00BC599F" w:rsidRDefault="005631D0" w:rsidP="005631D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Комисија за избор стручњака за чланове стручне комисије</w:t>
      </w:r>
    </w:p>
    <w:p w:rsidR="005631D0" w:rsidRPr="009A22EB" w:rsidRDefault="005631D0" w:rsidP="005631D0">
      <w:pPr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 6.</w:t>
      </w:r>
    </w:p>
    <w:p w:rsidR="005631D0" w:rsidRPr="00914716" w:rsidRDefault="005631D0" w:rsidP="005631D0">
      <w:pPr>
        <w:pStyle w:val="NormalWeb"/>
        <w:spacing w:before="0" w:beforeAutospacing="0" w:after="0" w:afterAutospacing="0" w:line="276" w:lineRule="auto"/>
        <w:ind w:firstLine="709"/>
        <w:jc w:val="both"/>
        <w:rPr>
          <w:lang w:val="sr-Cyrl-RS"/>
        </w:rPr>
      </w:pPr>
      <w:r>
        <w:rPr>
          <w:lang w:val="sr-Cyrl-RS"/>
        </w:rPr>
        <w:t xml:space="preserve">Избор </w:t>
      </w:r>
      <w:r w:rsidRPr="00914716">
        <w:rPr>
          <w:lang w:val="sr-Cyrl-RS"/>
        </w:rPr>
        <w:t xml:space="preserve">стручњака </w:t>
      </w:r>
      <w:r>
        <w:rPr>
          <w:lang w:val="sr-Cyrl-RS"/>
        </w:rPr>
        <w:t>за чланове</w:t>
      </w:r>
      <w:r w:rsidRPr="00914716">
        <w:rPr>
          <w:lang w:val="sr-Cyrl-RS"/>
        </w:rPr>
        <w:t xml:space="preserve"> стручне комисије </w:t>
      </w:r>
      <w:r>
        <w:rPr>
          <w:lang w:val="sr-Cyrl-RS"/>
        </w:rPr>
        <w:t>врши к</w:t>
      </w:r>
      <w:r w:rsidRPr="00914716">
        <w:rPr>
          <w:lang w:val="sr-Cyrl-RS"/>
        </w:rPr>
        <w:t>омисија коју образује председник надлежног савета.</w:t>
      </w:r>
    </w:p>
    <w:p w:rsidR="005631D0" w:rsidRPr="00914716" w:rsidRDefault="005631D0" w:rsidP="005631D0">
      <w:pPr>
        <w:pStyle w:val="NormalWeb"/>
        <w:spacing w:before="0" w:beforeAutospacing="0" w:after="0" w:afterAutospacing="0" w:line="276" w:lineRule="auto"/>
        <w:ind w:firstLine="709"/>
        <w:jc w:val="both"/>
        <w:rPr>
          <w:lang w:val="sr-Cyrl-RS"/>
        </w:rPr>
      </w:pPr>
      <w:r>
        <w:rPr>
          <w:lang w:val="sr-Cyrl-RS"/>
        </w:rPr>
        <w:t>Чланови к</w:t>
      </w:r>
      <w:r w:rsidRPr="00914716">
        <w:rPr>
          <w:lang w:val="sr-Cyrl-RS"/>
        </w:rPr>
        <w:t>омисије из става 1. овог члана бирају се из реда надлежног савета.</w:t>
      </w:r>
    </w:p>
    <w:p w:rsidR="005631D0" w:rsidRPr="00914716" w:rsidRDefault="005631D0" w:rsidP="005631D0">
      <w:pPr>
        <w:pStyle w:val="NormalWeb"/>
        <w:spacing w:before="0" w:beforeAutospacing="0" w:after="0" w:afterAutospacing="0" w:line="276" w:lineRule="auto"/>
        <w:ind w:firstLine="709"/>
        <w:jc w:val="both"/>
        <w:rPr>
          <w:lang w:val="sr-Cyrl-RS"/>
        </w:rPr>
      </w:pPr>
      <w:r>
        <w:rPr>
          <w:lang w:val="sr-Cyrl-RS"/>
        </w:rPr>
        <w:t>Број чланова к</w:t>
      </w:r>
      <w:r w:rsidRPr="00914716">
        <w:rPr>
          <w:lang w:val="sr-Cyrl-RS"/>
        </w:rPr>
        <w:t>омисије из става 1. овог члана је непаран.</w:t>
      </w:r>
    </w:p>
    <w:p w:rsidR="005631D0" w:rsidRPr="00914716" w:rsidRDefault="005631D0" w:rsidP="005631D0">
      <w:pPr>
        <w:pStyle w:val="NormalWeb"/>
        <w:spacing w:before="0" w:beforeAutospacing="0" w:after="0" w:afterAutospacing="0" w:line="276" w:lineRule="auto"/>
        <w:ind w:firstLine="709"/>
        <w:jc w:val="both"/>
        <w:rPr>
          <w:lang w:val="sr-Cyrl-RS"/>
        </w:rPr>
      </w:pPr>
      <w:r w:rsidRPr="00914716">
        <w:rPr>
          <w:lang w:val="sr-Cyrl-RS"/>
        </w:rPr>
        <w:t xml:space="preserve">Комисија </w:t>
      </w:r>
      <w:r>
        <w:rPr>
          <w:lang w:val="sr-Cyrl-RS"/>
        </w:rPr>
        <w:t>врши</w:t>
      </w:r>
      <w:r w:rsidRPr="00914716">
        <w:rPr>
          <w:lang w:val="sr-Cyrl-RS"/>
        </w:rPr>
        <w:t xml:space="preserve"> избор </w:t>
      </w:r>
      <w:r>
        <w:rPr>
          <w:lang w:val="sr-Cyrl-RS"/>
        </w:rPr>
        <w:t>стручњака за чланове</w:t>
      </w:r>
      <w:r w:rsidRPr="00914716">
        <w:rPr>
          <w:lang w:val="sr-Cyrl-RS"/>
        </w:rPr>
        <w:t xml:space="preserve"> стручне комисије у року од 30 дана од дана истека </w:t>
      </w:r>
      <w:proofErr w:type="spellStart"/>
      <w:r w:rsidRPr="00914716">
        <w:rPr>
          <w:lang w:val="sr-Cyrl-RS"/>
        </w:rPr>
        <w:t>рока</w:t>
      </w:r>
      <w:proofErr w:type="spellEnd"/>
      <w:r w:rsidRPr="00914716">
        <w:rPr>
          <w:lang w:val="sr-Cyrl-RS"/>
        </w:rPr>
        <w:t xml:space="preserve"> за подношење пријава на јавни позив из  члана 2. овог правилника.</w:t>
      </w:r>
    </w:p>
    <w:p w:rsidR="005631D0" w:rsidRPr="00914716" w:rsidRDefault="005631D0" w:rsidP="005631D0">
      <w:pPr>
        <w:pStyle w:val="NormalWeb"/>
        <w:spacing w:before="0" w:beforeAutospacing="0" w:after="0" w:afterAutospacing="0" w:line="276" w:lineRule="auto"/>
        <w:ind w:firstLine="709"/>
        <w:jc w:val="both"/>
        <w:rPr>
          <w:lang w:val="sr-Cyrl-RS"/>
        </w:rPr>
      </w:pPr>
      <w:r w:rsidRPr="00914716">
        <w:rPr>
          <w:lang w:val="sr-Cyrl-RS"/>
        </w:rPr>
        <w:t xml:space="preserve">Након провере испуњености услова за избор стручњака </w:t>
      </w:r>
      <w:r>
        <w:rPr>
          <w:lang w:val="sr-Cyrl-RS"/>
        </w:rPr>
        <w:t>за чланове</w:t>
      </w:r>
      <w:r w:rsidRPr="00914716">
        <w:rPr>
          <w:lang w:val="sr-Cyrl-RS"/>
        </w:rPr>
        <w:t xml:space="preserve"> стручне комисије прописаних овим правилником и извршеног вредновања критеријума за избор других стручних лица</w:t>
      </w:r>
      <w:r>
        <w:rPr>
          <w:lang w:val="sr-Cyrl-RS"/>
        </w:rPr>
        <w:t>, к</w:t>
      </w:r>
      <w:r w:rsidRPr="00914716">
        <w:rPr>
          <w:lang w:val="sr-Cyrl-RS"/>
        </w:rPr>
        <w:t xml:space="preserve">омисија </w:t>
      </w:r>
      <w:r>
        <w:rPr>
          <w:lang w:val="sr-Cyrl-RS"/>
        </w:rPr>
        <w:t>утврђује</w:t>
      </w:r>
      <w:r w:rsidRPr="00914716">
        <w:rPr>
          <w:lang w:val="sr-Cyrl-RS"/>
        </w:rPr>
        <w:t xml:space="preserve"> предлог о избору </w:t>
      </w:r>
      <w:r>
        <w:rPr>
          <w:lang w:val="sr-Cyrl-RS"/>
        </w:rPr>
        <w:t xml:space="preserve">стручњака за чланове </w:t>
      </w:r>
      <w:r w:rsidRPr="00914716">
        <w:rPr>
          <w:lang w:val="sr-Cyrl-RS"/>
        </w:rPr>
        <w:t xml:space="preserve"> стручне комисије и достав</w:t>
      </w:r>
      <w:r>
        <w:rPr>
          <w:lang w:val="sr-Cyrl-RS"/>
        </w:rPr>
        <w:t>ља га</w:t>
      </w:r>
      <w:r w:rsidRPr="00914716">
        <w:rPr>
          <w:lang w:val="sr-Cyrl-RS"/>
        </w:rPr>
        <w:t xml:space="preserve"> председнику надлежног савета.</w:t>
      </w:r>
    </w:p>
    <w:p w:rsidR="005631D0" w:rsidRPr="0017546D" w:rsidRDefault="005631D0" w:rsidP="005631D0">
      <w:pPr>
        <w:pStyle w:val="NormalWeb"/>
        <w:spacing w:before="0" w:beforeAutospacing="0" w:after="0" w:afterAutospacing="0" w:line="276" w:lineRule="auto"/>
        <w:ind w:firstLine="709"/>
        <w:jc w:val="both"/>
        <w:rPr>
          <w:lang w:val="sr-Cyrl-RS"/>
        </w:rPr>
      </w:pPr>
      <w:r>
        <w:rPr>
          <w:lang w:val="sr-Cyrl-RS"/>
        </w:rPr>
        <w:t>Н</w:t>
      </w:r>
      <w:r w:rsidRPr="00914716">
        <w:rPr>
          <w:lang w:val="sr-Cyrl-RS"/>
        </w:rPr>
        <w:t xml:space="preserve">адлежни савет доноси одлуку о избору стручњака </w:t>
      </w:r>
      <w:r>
        <w:rPr>
          <w:lang w:val="sr-Cyrl-RS"/>
        </w:rPr>
        <w:t>за члана</w:t>
      </w:r>
      <w:r w:rsidRPr="00914716">
        <w:rPr>
          <w:lang w:val="sr-Cyrl-RS"/>
        </w:rPr>
        <w:t xml:space="preserve"> стручне комисије у </w:t>
      </w:r>
      <w:bookmarkStart w:id="0" w:name="_GoBack"/>
      <w:bookmarkEnd w:id="0"/>
      <w:r w:rsidRPr="0017546D">
        <w:rPr>
          <w:lang w:val="sr-Cyrl-RS"/>
        </w:rPr>
        <w:t xml:space="preserve">року од осам дана од дана пријема предлога комисије. </w:t>
      </w:r>
    </w:p>
    <w:p w:rsidR="005631D0" w:rsidRPr="00914716" w:rsidRDefault="005631D0" w:rsidP="005631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7546D">
        <w:rPr>
          <w:rFonts w:ascii="Times New Roman" w:hAnsi="Times New Roman" w:cs="Times New Roman"/>
          <w:sz w:val="24"/>
          <w:szCs w:val="24"/>
          <w:lang w:val="sr-Cyrl-RS"/>
        </w:rPr>
        <w:t xml:space="preserve">Изузетно, уколико се на јавни позив за избор </w:t>
      </w:r>
      <w:r w:rsidRPr="0017546D">
        <w:rPr>
          <w:rFonts w:ascii="Times New Roman" w:eastAsia="Times New Roman" w:hAnsi="Times New Roman" w:cs="Times New Roman"/>
          <w:sz w:val="24"/>
          <w:szCs w:val="24"/>
          <w:lang w:val="sr-Cyrl-RS"/>
        </w:rPr>
        <w:t>стручњака за чланове стручне комисије</w:t>
      </w:r>
      <w:r w:rsidRPr="0017546D">
        <w:rPr>
          <w:rFonts w:ascii="Times New Roman" w:hAnsi="Times New Roman" w:cs="Times New Roman"/>
          <w:sz w:val="24"/>
          <w:szCs w:val="24"/>
          <w:lang w:val="sr-Cyrl-RS"/>
        </w:rPr>
        <w:t xml:space="preserve"> не јаве лица која испуњавају прописане услове из члана 3. овог правилника, надлежни савет ангажује друге стручњаке.</w:t>
      </w:r>
      <w:r w:rsidRPr="009147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631D0" w:rsidRPr="003877DE" w:rsidRDefault="005631D0" w:rsidP="005631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14716">
        <w:rPr>
          <w:rFonts w:ascii="Times New Roman" w:hAnsi="Times New Roman" w:cs="Times New Roman"/>
          <w:sz w:val="24"/>
          <w:szCs w:val="24"/>
          <w:lang w:val="sr-Cyrl-RS"/>
        </w:rPr>
        <w:t>Лица из става 8. овог члана ангажују се до избора лица из члана 3. овог правилника.</w:t>
      </w:r>
    </w:p>
    <w:p w:rsidR="005631D0" w:rsidRDefault="005631D0" w:rsidP="005631D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631D0" w:rsidRPr="00DA3AF3" w:rsidRDefault="005631D0" w:rsidP="005631D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lang w:val="sr-Cyrl-RS"/>
        </w:rPr>
      </w:pPr>
      <w:r>
        <w:rPr>
          <w:rFonts w:ascii="Times New Roman" w:hAnsi="Times New Roman" w:cs="Times New Roman"/>
          <w:b/>
          <w:sz w:val="24"/>
          <w:lang w:val="sr-Cyrl-RS"/>
        </w:rPr>
        <w:t xml:space="preserve">Услови и критеријуми за избор </w:t>
      </w:r>
      <w:r w:rsidRPr="00DA3AF3">
        <w:rPr>
          <w:rFonts w:ascii="Times New Roman" w:hAnsi="Times New Roman" w:cs="Times New Roman"/>
          <w:b/>
          <w:sz w:val="24"/>
          <w:lang w:val="sr-Cyrl-RS"/>
        </w:rPr>
        <w:t xml:space="preserve">чланова </w:t>
      </w:r>
      <w:proofErr w:type="spellStart"/>
      <w:r w:rsidRPr="00DA3AF3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комисиј</w:t>
      </w:r>
      <w:proofErr w:type="spellEnd"/>
      <w:r w:rsidRPr="00DA3AF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е</w:t>
      </w:r>
      <w:r w:rsidRPr="00DA3AF3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за припрему експертског мишљења из реда одговарајућих стручњака</w:t>
      </w:r>
    </w:p>
    <w:p w:rsidR="005631D0" w:rsidRPr="00DA3AF3" w:rsidRDefault="005631D0" w:rsidP="005631D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A3AF3"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 7.</w:t>
      </w:r>
    </w:p>
    <w:p w:rsidR="005631D0" w:rsidRPr="00DA3AF3" w:rsidRDefault="005631D0" w:rsidP="005631D0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631D0" w:rsidRDefault="005631D0" w:rsidP="005631D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147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Услови и критеријуми прописани овим правилником за избор стручњака који су чланови стручне комисије коју формира надлежни савет, сходно се примењују и на чланове </w:t>
      </w:r>
      <w:proofErr w:type="spellStart"/>
      <w:r w:rsidRPr="00914716">
        <w:rPr>
          <w:rFonts w:ascii="Times New Roman" w:eastAsia="Times New Roman" w:hAnsi="Times New Roman" w:cs="Times New Roman"/>
          <w:sz w:val="24"/>
          <w:szCs w:val="24"/>
          <w:lang w:val="sr-Latn-RS"/>
        </w:rPr>
        <w:t>комисиј</w:t>
      </w:r>
      <w:proofErr w:type="spellEnd"/>
      <w:r w:rsidRPr="00914716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914716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за припрему експертског мишљења из реда одговарајућих стручњака</w:t>
      </w:r>
      <w:r w:rsidRPr="009147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коју образује министар односно покрајински секретар ради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припреме експертског мишљења</w:t>
      </w:r>
      <w:r w:rsidRPr="00914716">
        <w:rPr>
          <w:rFonts w:ascii="Times New Roman" w:eastAsia="Times New Roman" w:hAnsi="Times New Roman" w:cs="Times New Roman"/>
          <w:sz w:val="24"/>
          <w:szCs w:val="24"/>
          <w:lang w:val="sr-Cyrl-RS"/>
        </w:rPr>
        <w:t>, уколико надлежни савет у законском року не достави експертско мишљење.</w:t>
      </w:r>
    </w:p>
    <w:p w:rsidR="005631D0" w:rsidRDefault="005631D0" w:rsidP="005631D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631D0" w:rsidRPr="00006DCE" w:rsidRDefault="005631D0" w:rsidP="005631D0">
      <w:pPr>
        <w:spacing w:after="0"/>
        <w:jc w:val="center"/>
        <w:rPr>
          <w:rFonts w:ascii="Times New Roman" w:hAnsi="Times New Roman" w:cs="Times New Roman"/>
          <w:b/>
          <w:sz w:val="24"/>
          <w:lang w:val="sr-Cyrl-RS"/>
        </w:rPr>
      </w:pPr>
      <w:r>
        <w:rPr>
          <w:rFonts w:ascii="Times New Roman" w:hAnsi="Times New Roman" w:cs="Times New Roman"/>
          <w:b/>
          <w:sz w:val="24"/>
          <w:lang w:val="sr-Cyrl-RS"/>
        </w:rPr>
        <w:t>Прелазна</w:t>
      </w:r>
      <w:r w:rsidRPr="00006DCE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lang w:val="sr-Cyrl-RS"/>
        </w:rPr>
        <w:t>и завршна одредба</w:t>
      </w:r>
    </w:p>
    <w:p w:rsidR="005631D0" w:rsidRDefault="005631D0" w:rsidP="005631D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 8.</w:t>
      </w:r>
    </w:p>
    <w:p w:rsidR="005631D0" w:rsidRDefault="005631D0" w:rsidP="005631D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631D0" w:rsidRDefault="005631D0" w:rsidP="005631D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Поступци </w:t>
      </w:r>
      <w:r w:rsidRPr="00914716">
        <w:rPr>
          <w:rFonts w:ascii="Times New Roman" w:eastAsia="Times New Roman" w:hAnsi="Times New Roman" w:cs="Times New Roman"/>
          <w:sz w:val="24"/>
          <w:szCs w:val="24"/>
          <w:lang w:val="sr-Cyrl-RS"/>
        </w:rPr>
        <w:t>експертизе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рукописа уџбеника започети пре ступања на снагу овог правилника окончаће се по прописима који су важили до дана ступања на снагу овог правилника.</w:t>
      </w:r>
    </w:p>
    <w:p w:rsidR="005631D0" w:rsidRDefault="005631D0" w:rsidP="005631D0">
      <w:pPr>
        <w:spacing w:after="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631D0" w:rsidRPr="00136406" w:rsidRDefault="005631D0" w:rsidP="005631D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13640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Ступање на снагу</w:t>
      </w:r>
    </w:p>
    <w:p w:rsidR="005631D0" w:rsidRDefault="005631D0" w:rsidP="005631D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 9.</w:t>
      </w:r>
    </w:p>
    <w:p w:rsidR="005631D0" w:rsidRDefault="005631D0" w:rsidP="005631D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631D0" w:rsidRPr="00136406" w:rsidRDefault="005631D0" w:rsidP="005631D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13640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Овај правилник ступа на снагу осмог дана од дана објављивања у „</w:t>
      </w:r>
      <w:r w:rsidRPr="00136406">
        <w:rPr>
          <w:rFonts w:ascii="Times New Roman" w:eastAsia="Times New Roman" w:hAnsi="Times New Roman" w:cs="Times New Roman"/>
          <w:sz w:val="24"/>
          <w:szCs w:val="24"/>
          <w:lang w:val="sr-Cyrl-CS"/>
        </w:rPr>
        <w:t>Службеном гласнику Републике Србије</w:t>
      </w:r>
      <w:r>
        <w:rPr>
          <w:rFonts w:ascii="Times New Roman" w:hAnsi="Times New Roman" w:cs="Times New Roman"/>
          <w:sz w:val="24"/>
          <w:szCs w:val="24"/>
          <w:lang w:val="ru-RU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5631D0" w:rsidRPr="00136406" w:rsidRDefault="005631D0" w:rsidP="005631D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631D0" w:rsidRPr="00136406" w:rsidRDefault="005631D0" w:rsidP="005631D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631D0" w:rsidRDefault="005631D0" w:rsidP="005631D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Број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: 110-00-0069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04</w:t>
      </w:r>
    </w:p>
    <w:p w:rsidR="005631D0" w:rsidRDefault="005631D0" w:rsidP="005631D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У Београду,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23. новембра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одине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        М И Н И С Т А Р</w:t>
      </w:r>
    </w:p>
    <w:p w:rsidR="005631D0" w:rsidRPr="00520060" w:rsidRDefault="005631D0" w:rsidP="005631D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                    Младен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Шарчевић</w:t>
      </w:r>
      <w:proofErr w:type="spellEnd"/>
    </w:p>
    <w:p w:rsidR="00520060" w:rsidRPr="005631D0" w:rsidRDefault="00520060" w:rsidP="005631D0"/>
    <w:sectPr w:rsidR="00520060" w:rsidRPr="005631D0" w:rsidSect="003877D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F539C"/>
    <w:multiLevelType w:val="hybridMultilevel"/>
    <w:tmpl w:val="2FF8BFE2"/>
    <w:lvl w:ilvl="0" w:tplc="EA14C58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A3D4266"/>
    <w:multiLevelType w:val="hybridMultilevel"/>
    <w:tmpl w:val="08863C46"/>
    <w:lvl w:ilvl="0" w:tplc="17CC34A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DC837ED"/>
    <w:multiLevelType w:val="hybridMultilevel"/>
    <w:tmpl w:val="40D48AB4"/>
    <w:lvl w:ilvl="0" w:tplc="9FD89AC0">
      <w:start w:val="1"/>
      <w:numFmt w:val="decimal"/>
      <w:lvlText w:val="%1."/>
      <w:lvlJc w:val="left"/>
      <w:pPr>
        <w:ind w:left="2520" w:hanging="360"/>
      </w:pPr>
      <w:rPr>
        <w:rFonts w:asciiTheme="minorHAnsi" w:hAnsiTheme="minorHAnsi" w:cstheme="minorBidi" w:hint="default"/>
        <w:b w:val="0"/>
      </w:rPr>
    </w:lvl>
    <w:lvl w:ilvl="1" w:tplc="241A0019">
      <w:start w:val="1"/>
      <w:numFmt w:val="lowerLetter"/>
      <w:lvlText w:val="%2."/>
      <w:lvlJc w:val="left"/>
      <w:pPr>
        <w:ind w:left="3240" w:hanging="360"/>
      </w:pPr>
    </w:lvl>
    <w:lvl w:ilvl="2" w:tplc="241A001B">
      <w:start w:val="1"/>
      <w:numFmt w:val="lowerRoman"/>
      <w:lvlText w:val="%3."/>
      <w:lvlJc w:val="right"/>
      <w:pPr>
        <w:ind w:left="3960" w:hanging="180"/>
      </w:pPr>
    </w:lvl>
    <w:lvl w:ilvl="3" w:tplc="241A000F">
      <w:start w:val="1"/>
      <w:numFmt w:val="decimal"/>
      <w:lvlText w:val="%4."/>
      <w:lvlJc w:val="left"/>
      <w:pPr>
        <w:ind w:left="4680" w:hanging="360"/>
      </w:pPr>
    </w:lvl>
    <w:lvl w:ilvl="4" w:tplc="241A0019">
      <w:start w:val="1"/>
      <w:numFmt w:val="lowerLetter"/>
      <w:lvlText w:val="%5."/>
      <w:lvlJc w:val="left"/>
      <w:pPr>
        <w:ind w:left="5400" w:hanging="360"/>
      </w:pPr>
    </w:lvl>
    <w:lvl w:ilvl="5" w:tplc="241A001B">
      <w:start w:val="1"/>
      <w:numFmt w:val="lowerRoman"/>
      <w:lvlText w:val="%6."/>
      <w:lvlJc w:val="right"/>
      <w:pPr>
        <w:ind w:left="6120" w:hanging="180"/>
      </w:pPr>
    </w:lvl>
    <w:lvl w:ilvl="6" w:tplc="241A000F">
      <w:start w:val="1"/>
      <w:numFmt w:val="decimal"/>
      <w:lvlText w:val="%7."/>
      <w:lvlJc w:val="left"/>
      <w:pPr>
        <w:ind w:left="6840" w:hanging="360"/>
      </w:pPr>
    </w:lvl>
    <w:lvl w:ilvl="7" w:tplc="241A0019">
      <w:start w:val="1"/>
      <w:numFmt w:val="lowerLetter"/>
      <w:lvlText w:val="%8."/>
      <w:lvlJc w:val="left"/>
      <w:pPr>
        <w:ind w:left="7560" w:hanging="360"/>
      </w:pPr>
    </w:lvl>
    <w:lvl w:ilvl="8" w:tplc="241A001B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54A50632"/>
    <w:multiLevelType w:val="hybridMultilevel"/>
    <w:tmpl w:val="9A8C6720"/>
    <w:lvl w:ilvl="0" w:tplc="05169CA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E442715"/>
    <w:multiLevelType w:val="hybridMultilevel"/>
    <w:tmpl w:val="C33A16EA"/>
    <w:lvl w:ilvl="0" w:tplc="241A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765"/>
    <w:rsid w:val="00004DD0"/>
    <w:rsid w:val="00006DCE"/>
    <w:rsid w:val="000240D6"/>
    <w:rsid w:val="00026B91"/>
    <w:rsid w:val="0007176B"/>
    <w:rsid w:val="00092F71"/>
    <w:rsid w:val="001061B2"/>
    <w:rsid w:val="00126094"/>
    <w:rsid w:val="00133D4D"/>
    <w:rsid w:val="00136406"/>
    <w:rsid w:val="001601A4"/>
    <w:rsid w:val="0017546D"/>
    <w:rsid w:val="00194FD5"/>
    <w:rsid w:val="001D6A9F"/>
    <w:rsid w:val="001F0CB9"/>
    <w:rsid w:val="001F6CA8"/>
    <w:rsid w:val="002055F1"/>
    <w:rsid w:val="00240182"/>
    <w:rsid w:val="002864C7"/>
    <w:rsid w:val="002B4C7E"/>
    <w:rsid w:val="002C29C5"/>
    <w:rsid w:val="002E48D6"/>
    <w:rsid w:val="00360687"/>
    <w:rsid w:val="00385492"/>
    <w:rsid w:val="003877DE"/>
    <w:rsid w:val="003B37D9"/>
    <w:rsid w:val="003E57CD"/>
    <w:rsid w:val="003F1515"/>
    <w:rsid w:val="004278FD"/>
    <w:rsid w:val="00437502"/>
    <w:rsid w:val="00437B3B"/>
    <w:rsid w:val="004575AC"/>
    <w:rsid w:val="00487210"/>
    <w:rsid w:val="004A0CC1"/>
    <w:rsid w:val="004E7765"/>
    <w:rsid w:val="00510146"/>
    <w:rsid w:val="00520060"/>
    <w:rsid w:val="0053396B"/>
    <w:rsid w:val="005429ED"/>
    <w:rsid w:val="00556DB9"/>
    <w:rsid w:val="005631D0"/>
    <w:rsid w:val="005B5552"/>
    <w:rsid w:val="005B5FDC"/>
    <w:rsid w:val="005D444C"/>
    <w:rsid w:val="005D7840"/>
    <w:rsid w:val="005E063C"/>
    <w:rsid w:val="006051DF"/>
    <w:rsid w:val="00632D79"/>
    <w:rsid w:val="00646DE0"/>
    <w:rsid w:val="00682C81"/>
    <w:rsid w:val="00684499"/>
    <w:rsid w:val="006B22B1"/>
    <w:rsid w:val="006E3E1B"/>
    <w:rsid w:val="007342BA"/>
    <w:rsid w:val="00746FCD"/>
    <w:rsid w:val="00756236"/>
    <w:rsid w:val="007649E5"/>
    <w:rsid w:val="00790ACB"/>
    <w:rsid w:val="00795C4B"/>
    <w:rsid w:val="0080409C"/>
    <w:rsid w:val="00811C18"/>
    <w:rsid w:val="00827636"/>
    <w:rsid w:val="00830C3E"/>
    <w:rsid w:val="008407B4"/>
    <w:rsid w:val="00852416"/>
    <w:rsid w:val="008704C5"/>
    <w:rsid w:val="008962E7"/>
    <w:rsid w:val="008D1286"/>
    <w:rsid w:val="00912698"/>
    <w:rsid w:val="00914716"/>
    <w:rsid w:val="00916F03"/>
    <w:rsid w:val="009246A3"/>
    <w:rsid w:val="009364AD"/>
    <w:rsid w:val="00967D38"/>
    <w:rsid w:val="009A22EB"/>
    <w:rsid w:val="009C60EC"/>
    <w:rsid w:val="009C7F38"/>
    <w:rsid w:val="009D5292"/>
    <w:rsid w:val="00A325AC"/>
    <w:rsid w:val="00A83BC8"/>
    <w:rsid w:val="00AA5DA1"/>
    <w:rsid w:val="00AA7475"/>
    <w:rsid w:val="00AC3377"/>
    <w:rsid w:val="00AC4F4C"/>
    <w:rsid w:val="00AC72CD"/>
    <w:rsid w:val="00AD3A83"/>
    <w:rsid w:val="00AD3C75"/>
    <w:rsid w:val="00AE252C"/>
    <w:rsid w:val="00B0232B"/>
    <w:rsid w:val="00B10253"/>
    <w:rsid w:val="00B54E83"/>
    <w:rsid w:val="00B70BF9"/>
    <w:rsid w:val="00B854C2"/>
    <w:rsid w:val="00BC599F"/>
    <w:rsid w:val="00C22D25"/>
    <w:rsid w:val="00C261B8"/>
    <w:rsid w:val="00C83564"/>
    <w:rsid w:val="00C908D1"/>
    <w:rsid w:val="00CB7779"/>
    <w:rsid w:val="00D1174B"/>
    <w:rsid w:val="00D1212D"/>
    <w:rsid w:val="00D26E4E"/>
    <w:rsid w:val="00D673D5"/>
    <w:rsid w:val="00DA3AF3"/>
    <w:rsid w:val="00E96EBA"/>
    <w:rsid w:val="00EC234E"/>
    <w:rsid w:val="00EE272F"/>
    <w:rsid w:val="00F1757B"/>
    <w:rsid w:val="00F370A8"/>
    <w:rsid w:val="00F437BB"/>
    <w:rsid w:val="00F63EFB"/>
    <w:rsid w:val="00FB7C70"/>
    <w:rsid w:val="00FC182B"/>
    <w:rsid w:val="00FE0D74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32B"/>
    <w:pPr>
      <w:spacing w:after="200" w:line="276" w:lineRule="auto"/>
      <w:ind w:firstLine="0"/>
      <w:jc w:val="left"/>
    </w:pPr>
    <w:rPr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53396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33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FB7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FB7C70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32B"/>
    <w:pPr>
      <w:spacing w:after="200" w:line="276" w:lineRule="auto"/>
      <w:ind w:firstLine="0"/>
      <w:jc w:val="left"/>
    </w:pPr>
    <w:rPr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53396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33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FB7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FB7C7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35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9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Mujagic</dc:creator>
  <cp:lastModifiedBy>Natasa Mujagic</cp:lastModifiedBy>
  <cp:revision>21</cp:revision>
  <cp:lastPrinted>2018-11-28T12:10:00Z</cp:lastPrinted>
  <dcterms:created xsi:type="dcterms:W3CDTF">2018-05-08T10:21:00Z</dcterms:created>
  <dcterms:modified xsi:type="dcterms:W3CDTF">2018-11-28T12:11:00Z</dcterms:modified>
</cp:coreProperties>
</file>