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 xml:space="preserve">Преузето са </w:t>
      </w:r>
      <w:hyperlink r:id="rId4">
        <w:r w:rsidRPr="00F411E5">
          <w:rPr>
            <w:rStyle w:val="Hyperlink"/>
            <w:color w:val="337AB7"/>
            <w:lang w:val="sr-Cyrl-RS"/>
          </w:rPr>
          <w:t>www.pravno-informacioni-sistem.rs</w:t>
        </w:r>
      </w:hyperlink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Редакцијски пречишћен текст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 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 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 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 xml:space="preserve">На основу члана 83a став 9. Закона о високом образовању („Службени гласник РС”, бр. 88/17, 27/18 – др. закон и </w:t>
      </w:r>
      <w:r w:rsidRPr="00F411E5">
        <w:rPr>
          <w:color w:val="000000"/>
          <w:lang w:val="sr-Cyrl-RS"/>
        </w:rPr>
        <w:t>73/18),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proofErr w:type="spellStart"/>
      <w:r w:rsidRPr="00F411E5">
        <w:rPr>
          <w:color w:val="000000"/>
          <w:lang w:val="sr-Cyrl-RS"/>
        </w:rPr>
        <w:t>Mинистар</w:t>
      </w:r>
      <w:proofErr w:type="spellEnd"/>
      <w:r w:rsidRPr="00F411E5">
        <w:rPr>
          <w:color w:val="000000"/>
          <w:lang w:val="sr-Cyrl-RS"/>
        </w:rPr>
        <w:t xml:space="preserve"> просвете, науке и технолошког развоја доноси</w:t>
      </w:r>
    </w:p>
    <w:p w:rsidR="00067FC4" w:rsidRPr="00F411E5" w:rsidRDefault="00F411E5" w:rsidP="00F411E5">
      <w:pPr>
        <w:spacing w:after="225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ПРАВИЛНИК</w:t>
      </w:r>
    </w:p>
    <w:p w:rsidR="00067FC4" w:rsidRPr="00F411E5" w:rsidRDefault="00F411E5" w:rsidP="00F411E5">
      <w:pPr>
        <w:spacing w:after="225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о ближим условима у погледу избора, програма рада лектора српског језика на страним високошколским установама и другим питањима од значаја за ангажовање лектора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t xml:space="preserve">"Службени гласник РС", </w:t>
      </w:r>
      <w:r w:rsidRPr="00F411E5">
        <w:rPr>
          <w:color w:val="000000"/>
          <w:lang w:val="sr-Cyrl-RS"/>
        </w:rPr>
        <w:t>бр. 53 од 24. јула 2019, 86 од 19. јуна 2020.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Предмет Правилника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t>Члан 1.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Овим правилником се прописују ближи услови у погледу избора, програма рада лектора српског језика на страним високошколским установама (у даљем тексту: лектор) и друга питања од знача</w:t>
      </w:r>
      <w:r w:rsidRPr="00F411E5">
        <w:rPr>
          <w:color w:val="000000"/>
          <w:lang w:val="sr-Cyrl-RS"/>
        </w:rPr>
        <w:t>ја за ангажовање лектора.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Јавни конкурс за избор лектора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t>Члан 2.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На захтев стране високош</w:t>
      </w:r>
      <w:bookmarkStart w:id="0" w:name="_GoBack"/>
      <w:bookmarkEnd w:id="0"/>
      <w:r w:rsidRPr="00F411E5">
        <w:rPr>
          <w:color w:val="000000"/>
          <w:lang w:val="sr-Cyrl-RS"/>
        </w:rPr>
        <w:t>колске установе, у складу са међународним уговором и у оквиру међународне сарадње високошколске установе чији је оснивач Република Србија, односно аутономна покрајина,</w:t>
      </w:r>
      <w:r w:rsidRPr="00F411E5">
        <w:rPr>
          <w:color w:val="000000"/>
          <w:lang w:val="sr-Cyrl-RS"/>
        </w:rPr>
        <w:t xml:space="preserve"> министарство надлежно за послове високог образовања (у даљем тексту: Министарство) расписује јавни конкурс за избор лектора (у даљем тексту: Конкурс).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Конкурс се објављује у дневном листу у издању за целу земљу и на званичној интернет страници Министарств</w:t>
      </w:r>
      <w:r w:rsidRPr="00F411E5">
        <w:rPr>
          <w:color w:val="000000"/>
          <w:lang w:val="sr-Cyrl-RS"/>
        </w:rPr>
        <w:t>а.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Комисија за спровођење јавног конкурса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t>Члан 3.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Поступак избора лектора спроводи Комисија за избор лектора српског језика у иностранству (у даљем тексту: Комисија), коју именује министар надлежан за послове високог образовања и коју чине представник Мини</w:t>
      </w:r>
      <w:r w:rsidRPr="00F411E5">
        <w:rPr>
          <w:b/>
          <w:color w:val="000000"/>
          <w:lang w:val="sr-Cyrl-RS"/>
        </w:rPr>
        <w:t>старства и представници катедри за српски језик и књижевност високошколске установе чији је оснивач Република Србија, односно аутономна покрајина. Комисија се именује сваког септембра са мандатом у трајању од једне школске године.</w:t>
      </w:r>
      <w:r w:rsidRPr="00F411E5">
        <w:rPr>
          <w:rFonts w:ascii="Calibri"/>
          <w:b/>
          <w:color w:val="000000"/>
          <w:vertAlign w:val="superscript"/>
          <w:lang w:val="sr-Cyrl-RS"/>
        </w:rPr>
        <w:t>*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lastRenderedPageBreak/>
        <w:t>Комисија предлаже Минист</w:t>
      </w:r>
      <w:r w:rsidRPr="00F411E5">
        <w:rPr>
          <w:color w:val="000000"/>
          <w:lang w:val="sr-Cyrl-RS"/>
        </w:rPr>
        <w:t>арству ужи избор кандидата, уз образложење предлога.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Министарство, на основу предлога Комисије, предлаже страној високошколској установи кандидата за лектора из најужег избора кандидата који испуњавају услове конкурса.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Документација предложеног кандидата у</w:t>
      </w:r>
      <w:r w:rsidRPr="00F411E5">
        <w:rPr>
          <w:color w:val="000000"/>
          <w:lang w:val="sr-Cyrl-RS"/>
        </w:rPr>
        <w:t>пућује се дипломатским путем страној високошколској установи.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Лектор се сматра изабраним кад Министарство прими од стране високошколске установе сагласност за његов избор.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*Службени гласник РС, број 86/2020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u w:val="single"/>
          <w:lang w:val="sr-Cyrl-RS"/>
        </w:rPr>
        <w:t>Листа кандидата за избор лектора</w:t>
      </w:r>
      <w:r w:rsidRPr="00F411E5">
        <w:rPr>
          <w:rFonts w:ascii="Calibri"/>
          <w:b/>
          <w:color w:val="000000"/>
          <w:vertAlign w:val="superscript"/>
          <w:lang w:val="sr-Cyrl-RS"/>
        </w:rPr>
        <w:t>*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 xml:space="preserve">*Службени </w:t>
      </w:r>
      <w:r w:rsidRPr="00F411E5">
        <w:rPr>
          <w:color w:val="000000"/>
          <w:lang w:val="sr-Cyrl-RS"/>
        </w:rPr>
        <w:t>гласник РС, број 86/2020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Члан 4.</w:t>
      </w:r>
      <w:r w:rsidRPr="00F411E5">
        <w:rPr>
          <w:rFonts w:ascii="Calibri"/>
          <w:b/>
          <w:color w:val="000000"/>
          <w:vertAlign w:val="superscript"/>
          <w:lang w:val="sr-Cyrl-RS"/>
        </w:rPr>
        <w:t>*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На основу предлога Комисије из члана 3. став 2. овог правилника Министарство сачињава листу кандидата за избор лектора (у даљем тексту: Листа лектора).</w:t>
      </w:r>
      <w:r w:rsidRPr="00F411E5">
        <w:rPr>
          <w:rFonts w:ascii="Calibri"/>
          <w:b/>
          <w:color w:val="000000"/>
          <w:vertAlign w:val="superscript"/>
          <w:lang w:val="sr-Cyrl-RS"/>
        </w:rPr>
        <w:t>*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*Службени гласник РС, број 86/2020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Услови за избора лектора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t>Члан 5.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За лектора, сагласно закону, може бити изабрано лице које: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1) има завршене мастер академске студије, односно основне студије у трајању од четири године према прописима који су важили до ступања на снагу Закона о високом образовању („Службени гласник РС”, б</w:t>
      </w:r>
      <w:r w:rsidRPr="00F411E5">
        <w:rPr>
          <w:color w:val="000000"/>
          <w:lang w:val="sr-Cyrl-RS"/>
        </w:rPr>
        <w:t xml:space="preserve">р. </w:t>
      </w:r>
      <w:r w:rsidRPr="00F411E5">
        <w:rPr>
          <w:b/>
          <w:color w:val="000000"/>
          <w:lang w:val="sr-Cyrl-RS"/>
        </w:rPr>
        <w:t>76/05</w:t>
      </w:r>
      <w:r w:rsidRPr="00F411E5">
        <w:rPr>
          <w:rFonts w:ascii="Calibri"/>
          <w:b/>
          <w:color w:val="000000"/>
          <w:vertAlign w:val="superscript"/>
          <w:lang w:val="sr-Cyrl-RS"/>
        </w:rPr>
        <w:t>*</w:t>
      </w:r>
      <w:r w:rsidRPr="00F411E5">
        <w:rPr>
          <w:color w:val="000000"/>
          <w:lang w:val="sr-Cyrl-RS"/>
        </w:rPr>
        <w:t>, 100/07 – аутентично тумачење, 97/08, 44/10, 93/12, 89/13, 99/14, 45/15 – аутентично тумачење, 68/15, 87/16 и 27/17 – др. закон) из области филологије;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2) зна један светски језик, односно језик земље пријема, на нивоу Б1 Заједничког европског окв</w:t>
      </w:r>
      <w:r w:rsidRPr="00F411E5">
        <w:rPr>
          <w:color w:val="000000"/>
          <w:lang w:val="sr-Cyrl-RS"/>
        </w:rPr>
        <w:t>ира.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Предност при избору има кандидат са завршеним студијским програмом српског језика и књижевности, кандидат са већом просечном оценом на основним и мастер студијама, кандидат са објављеним радовима и наградама и кандидат са радним искуством.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 xml:space="preserve">Уколико на </w:t>
      </w:r>
      <w:r w:rsidRPr="00F411E5">
        <w:rPr>
          <w:color w:val="000000"/>
          <w:lang w:val="sr-Cyrl-RS"/>
        </w:rPr>
        <w:t>конкурсу нема кандидата са радним искуством, може бити изабран и кандидат без радног искуства, уз препоруку два професора одговарајућег факултета.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*Службени гласник РС, број 86/2020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Уговор о ангажовању лектора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lastRenderedPageBreak/>
        <w:t>Члан 6.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Министарство одређује факултет акредит</w:t>
      </w:r>
      <w:r w:rsidRPr="00F411E5">
        <w:rPr>
          <w:b/>
          <w:color w:val="000000"/>
          <w:lang w:val="sr-Cyrl-RS"/>
        </w:rPr>
        <w:t>ован за извођење студијских програма у области филолошких наука чији је оснивач Република Србија, односно аутономна покрајина (у даљем тексту: Факултет), који са изабраним лектором закључује уговор о раду на одређено време, у трајању до три године.</w:t>
      </w:r>
      <w:r w:rsidRPr="00F411E5">
        <w:rPr>
          <w:rFonts w:ascii="Calibri"/>
          <w:b/>
          <w:color w:val="000000"/>
          <w:vertAlign w:val="superscript"/>
          <w:lang w:val="sr-Cyrl-RS"/>
        </w:rPr>
        <w:t>*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*Служб</w:t>
      </w:r>
      <w:r w:rsidRPr="00F411E5">
        <w:rPr>
          <w:color w:val="000000"/>
          <w:lang w:val="sr-Cyrl-RS"/>
        </w:rPr>
        <w:t>ени гласник РС, број 86/2020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Мировање радног односа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t>Члан 7.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Изабраном лектору који има заснован радни однос у научној, односно образовној установи радни однос мирује у складу са законом.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Средства за подршку раду лектора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t>Члан 8.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Средства за подршку раду лек</w:t>
      </w:r>
      <w:r w:rsidRPr="00F411E5">
        <w:rPr>
          <w:b/>
          <w:color w:val="000000"/>
          <w:lang w:val="sr-Cyrl-RS"/>
        </w:rPr>
        <w:t>тора обезбеђују се до износа плате наставника у одговарајућем звању на страној високошколској установи на којој ће лектор бити ангажован.</w:t>
      </w:r>
      <w:r w:rsidRPr="00F411E5">
        <w:rPr>
          <w:rFonts w:ascii="Calibri"/>
          <w:b/>
          <w:color w:val="000000"/>
          <w:vertAlign w:val="superscript"/>
          <w:lang w:val="sr-Cyrl-RS"/>
        </w:rPr>
        <w:t>*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Податке о висини средстава из става 1. овог члана Министарство прибавља преко надлежног дипломатско-конзуларног предс</w:t>
      </w:r>
      <w:r w:rsidRPr="00F411E5">
        <w:rPr>
          <w:color w:val="000000"/>
          <w:lang w:val="sr-Cyrl-RS"/>
        </w:rPr>
        <w:t>тавништва Републике Србије.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Порези и доприноси за пензијско и здравствено осигурање лектора уплаћују се у складу са прописима Републике Србије којима се уређују порези и доприноси, тако што је основица доприноса износ зараде коју би, у складу са законом, о</w:t>
      </w:r>
      <w:r w:rsidRPr="00F411E5">
        <w:rPr>
          <w:b/>
          <w:color w:val="000000"/>
          <w:lang w:val="sr-Cyrl-RS"/>
        </w:rPr>
        <w:t>пштим актом и уговором о раду, лектор остварио у Републици Србији на истим или сличним пословима.</w:t>
      </w:r>
      <w:r w:rsidRPr="00F411E5">
        <w:rPr>
          <w:rFonts w:ascii="Calibri"/>
          <w:b/>
          <w:color w:val="000000"/>
          <w:vertAlign w:val="superscript"/>
          <w:lang w:val="sr-Cyrl-RS"/>
        </w:rPr>
        <w:t>*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*Службени гласник РС, број 86/2020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Отказивање уговора са лектором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t>Члан 9.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 xml:space="preserve">У случају укидања лектората српског језика и књижевности на страној високошколској </w:t>
      </w:r>
      <w:r w:rsidRPr="00F411E5">
        <w:rPr>
          <w:color w:val="000000"/>
          <w:lang w:val="sr-Cyrl-RS"/>
        </w:rPr>
        <w:t>установи, уговор о раду склопљен између Министарства и лектора отказује се у складу са општим прописима о раду.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 xml:space="preserve">У случају боловања изабраног лектора које траје дуже од три месеца, до његовог повратка с боловања, Министарство може, без расписивања конкурса, предложити као замену лице </w:t>
      </w:r>
      <w:r w:rsidRPr="00F411E5">
        <w:rPr>
          <w:b/>
          <w:color w:val="000000"/>
          <w:lang w:val="sr-Cyrl-RS"/>
        </w:rPr>
        <w:t>са Листе лектора.</w:t>
      </w:r>
      <w:r w:rsidRPr="00F411E5">
        <w:rPr>
          <w:rFonts w:ascii="Calibri"/>
          <w:b/>
          <w:color w:val="000000"/>
          <w:vertAlign w:val="superscript"/>
          <w:lang w:val="sr-Cyrl-RS"/>
        </w:rPr>
        <w:t>*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*Службени гласник РС, број 86/2020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Програм рада лектора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t>Члан 10.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lastRenderedPageBreak/>
        <w:t>Лектори: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1) реализују предавања и изводе практичне вежбе из српског језика, српске књижевности и културе;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2) ако је потребно, односно уколико то катедра затражи од њих, могу држати предавања из историје језика, дијалектологије, историје културе Срба и друг</w:t>
      </w:r>
      <w:r w:rsidRPr="00F411E5">
        <w:rPr>
          <w:color w:val="000000"/>
          <w:lang w:val="sr-Cyrl-RS"/>
        </w:rPr>
        <w:t>их сродних дисциплина;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3) преносе културну и уметничку баштину Републике Србије;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4) када то страна високошколска установа захтева од лектора, обављају и друге послове везане за радно место на које су распоређени.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 xml:space="preserve">Лектори достављају Министарству </w:t>
      </w:r>
      <w:r w:rsidRPr="00F411E5">
        <w:rPr>
          <w:b/>
          <w:color w:val="000000"/>
          <w:lang w:val="sr-Cyrl-RS"/>
        </w:rPr>
        <w:t>и Факултету</w:t>
      </w:r>
      <w:r w:rsidRPr="00F411E5">
        <w:rPr>
          <w:rFonts w:ascii="Calibri"/>
          <w:b/>
          <w:color w:val="000000"/>
          <w:vertAlign w:val="superscript"/>
          <w:lang w:val="sr-Cyrl-RS"/>
        </w:rPr>
        <w:t>*</w:t>
      </w:r>
      <w:r w:rsidRPr="00F411E5">
        <w:rPr>
          <w:color w:val="000000"/>
          <w:lang w:val="sr-Cyrl-RS"/>
        </w:rPr>
        <w:t xml:space="preserve"> извештај о раду и писану потврду стране високошколске установе о обављеном послу на крају сваког семестра.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 xml:space="preserve">У свом раду, лектори су дужни да се придржавају закона и других прописа земље у коју су упућени на рад на високошколским установама, да целокупним </w:t>
      </w:r>
      <w:r w:rsidRPr="00F411E5">
        <w:rPr>
          <w:color w:val="000000"/>
          <w:lang w:val="sr-Cyrl-RS"/>
        </w:rPr>
        <w:t>радом и понашањем у средини у којој раде чувају достојанство и углед Републике Србије.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*Службени гласник РС, број 86/2020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Стручна литература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t>Члан 11.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 xml:space="preserve">Министарство </w:t>
      </w:r>
      <w:r w:rsidRPr="00F411E5">
        <w:rPr>
          <w:b/>
          <w:color w:val="000000"/>
          <w:lang w:val="sr-Cyrl-RS"/>
        </w:rPr>
        <w:t>снабдева</w:t>
      </w:r>
      <w:r w:rsidRPr="00F411E5">
        <w:rPr>
          <w:rFonts w:ascii="Calibri"/>
          <w:b/>
          <w:color w:val="000000"/>
          <w:vertAlign w:val="superscript"/>
          <w:lang w:val="sr-Cyrl-RS"/>
        </w:rPr>
        <w:t>*</w:t>
      </w:r>
      <w:r w:rsidRPr="00F411E5">
        <w:rPr>
          <w:color w:val="000000"/>
          <w:lang w:val="sr-Cyrl-RS"/>
        </w:rPr>
        <w:t xml:space="preserve"> лекторате стручном литературом у сарадњи са Народном библиотеком Србије, министарством надлежним за културу, министарством надлежним за спољне послове и матичним факултетима.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*Службени гласник РС, број 86/2020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Програм припреме за рад лектора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t>Члан 12.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 xml:space="preserve">Пре </w:t>
      </w:r>
      <w:r w:rsidRPr="00F411E5">
        <w:rPr>
          <w:color w:val="000000"/>
          <w:lang w:val="sr-Cyrl-RS"/>
        </w:rPr>
        <w:t>упућивања на рад на страној високошколској установи, лектори су дужни да похађају програм припреме за рад.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Програм припреме за рад лектора реализује се у оквиру славистичких центара или центара за српски језик као страни, на високошколским установама у Реп</w:t>
      </w:r>
      <w:r w:rsidRPr="00F411E5">
        <w:rPr>
          <w:color w:val="000000"/>
          <w:lang w:val="sr-Cyrl-RS"/>
        </w:rPr>
        <w:t>ублици Србији.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Изабрани лектори који су обављали посао лектора до ступања на снагу овог правилника, могу на лични захтев бити ослобођени обавезе да похађају програм из става 1. овог члана.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Прелазна одредба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t>Члан 13.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lastRenderedPageBreak/>
        <w:t xml:space="preserve">Лектори, ангажовани на основу уговора о </w:t>
      </w:r>
      <w:proofErr w:type="spellStart"/>
      <w:r w:rsidRPr="00F411E5">
        <w:rPr>
          <w:color w:val="000000"/>
          <w:lang w:val="sr-Cyrl-RS"/>
        </w:rPr>
        <w:t>м</w:t>
      </w:r>
      <w:r w:rsidRPr="00F411E5">
        <w:rPr>
          <w:color w:val="000000"/>
          <w:lang w:val="sr-Cyrl-RS"/>
        </w:rPr>
        <w:t>еђууниверзитетској</w:t>
      </w:r>
      <w:proofErr w:type="spellEnd"/>
      <w:r w:rsidRPr="00F411E5">
        <w:rPr>
          <w:color w:val="000000"/>
          <w:lang w:val="sr-Cyrl-RS"/>
        </w:rPr>
        <w:t xml:space="preserve"> сарадњи на славистичким катедрама високошколских установа у иностранству, задржавају свој статус до расписивања Конкурса, као и услове финансирања који су важили у време кад су изабрани.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Завршна одредба</w:t>
      </w:r>
    </w:p>
    <w:p w:rsidR="00067FC4" w:rsidRPr="00F411E5" w:rsidRDefault="00F411E5" w:rsidP="00F411E5">
      <w:pPr>
        <w:spacing w:after="120"/>
        <w:jc w:val="both"/>
        <w:rPr>
          <w:lang w:val="sr-Cyrl-RS"/>
        </w:rPr>
      </w:pPr>
      <w:r w:rsidRPr="00F411E5">
        <w:rPr>
          <w:color w:val="000000"/>
          <w:lang w:val="sr-Cyrl-RS"/>
        </w:rPr>
        <w:t>Члан 14.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Овај правилник ступа на с</w:t>
      </w:r>
      <w:r w:rsidRPr="00F411E5">
        <w:rPr>
          <w:color w:val="000000"/>
          <w:lang w:val="sr-Cyrl-RS"/>
        </w:rPr>
        <w:t>нагу осмог дана од дана објављивања у „Службеном гласнику Републике Србије”.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Број 110-00-206/2019-06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У Београду, 16. јула 2019. године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color w:val="000000"/>
          <w:lang w:val="sr-Cyrl-RS"/>
        </w:rPr>
        <w:t>Министар,</w:t>
      </w: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b/>
          <w:color w:val="000000"/>
          <w:lang w:val="sr-Cyrl-RS"/>
        </w:rPr>
        <w:t>Младен Шарчевић,</w:t>
      </w:r>
      <w:r w:rsidRPr="00F411E5">
        <w:rPr>
          <w:color w:val="000000"/>
          <w:lang w:val="sr-Cyrl-RS"/>
        </w:rPr>
        <w:t xml:space="preserve"> </w:t>
      </w:r>
      <w:proofErr w:type="spellStart"/>
      <w:r w:rsidRPr="00F411E5">
        <w:rPr>
          <w:color w:val="000000"/>
          <w:lang w:val="sr-Cyrl-RS"/>
        </w:rPr>
        <w:t>с.р</w:t>
      </w:r>
      <w:proofErr w:type="spellEnd"/>
      <w:r w:rsidRPr="00F411E5">
        <w:rPr>
          <w:color w:val="000000"/>
          <w:lang w:val="sr-Cyrl-RS"/>
        </w:rPr>
        <w:t>.</w:t>
      </w:r>
    </w:p>
    <w:p w:rsidR="00067FC4" w:rsidRPr="00F411E5" w:rsidRDefault="00067FC4" w:rsidP="00F411E5">
      <w:pPr>
        <w:spacing w:after="150"/>
        <w:jc w:val="both"/>
        <w:rPr>
          <w:lang w:val="sr-Cyrl-RS"/>
        </w:rPr>
      </w:pPr>
    </w:p>
    <w:p w:rsidR="00067FC4" w:rsidRPr="00F411E5" w:rsidRDefault="00067FC4" w:rsidP="00F411E5">
      <w:pPr>
        <w:spacing w:after="150"/>
        <w:jc w:val="both"/>
        <w:rPr>
          <w:lang w:val="sr-Cyrl-RS"/>
        </w:rPr>
      </w:pPr>
    </w:p>
    <w:p w:rsidR="00067FC4" w:rsidRPr="00F411E5" w:rsidRDefault="00F411E5" w:rsidP="00F411E5">
      <w:pPr>
        <w:spacing w:after="150"/>
        <w:jc w:val="both"/>
        <w:rPr>
          <w:lang w:val="sr-Cyrl-RS"/>
        </w:rPr>
      </w:pPr>
      <w:r w:rsidRPr="00F411E5">
        <w:rPr>
          <w:lang w:val="sr-Cyrl-RS"/>
        </w:rPr>
        <w:br/>
      </w:r>
    </w:p>
    <w:p w:rsidR="00067FC4" w:rsidRPr="00F411E5" w:rsidRDefault="00067FC4" w:rsidP="00F411E5">
      <w:pPr>
        <w:spacing w:after="150"/>
        <w:jc w:val="both"/>
        <w:rPr>
          <w:lang w:val="sr-Cyrl-RS"/>
        </w:rPr>
      </w:pPr>
    </w:p>
    <w:p w:rsidR="00067FC4" w:rsidRPr="00F411E5" w:rsidRDefault="00067FC4" w:rsidP="00F411E5">
      <w:pPr>
        <w:spacing w:after="150"/>
        <w:jc w:val="both"/>
        <w:rPr>
          <w:lang w:val="sr-Cyrl-RS"/>
        </w:rPr>
      </w:pPr>
    </w:p>
    <w:sectPr w:rsidR="00067FC4" w:rsidRPr="00F411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C4"/>
    <w:rsid w:val="00067FC4"/>
    <w:rsid w:val="005D5C87"/>
    <w:rsid w:val="00F4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E77D7-C13A-475E-99A2-299A79AC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enic-naric</dc:creator>
  <cp:lastModifiedBy>Hewlett-Packard Company</cp:lastModifiedBy>
  <cp:revision>3</cp:revision>
  <dcterms:created xsi:type="dcterms:W3CDTF">2020-07-27T11:13:00Z</dcterms:created>
  <dcterms:modified xsi:type="dcterms:W3CDTF">2020-07-27T11:25:00Z</dcterms:modified>
</cp:coreProperties>
</file>