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0B" w:rsidRPr="007D410B" w:rsidRDefault="007D410B" w:rsidP="007D410B">
      <w:pPr>
        <w:jc w:val="both"/>
        <w:rPr>
          <w:rFonts w:ascii="Times New Roman" w:hAnsi="Times New Roman" w:cs="Times New Roman"/>
        </w:rPr>
      </w:pPr>
      <w:r w:rsidRPr="00952182">
        <w:rPr>
          <w:rFonts w:ascii="Times New Roman" w:hAnsi="Times New Roman" w:cs="Times New Roman"/>
          <w:b/>
        </w:rPr>
        <w:t>Pitanje:</w:t>
      </w:r>
      <w:r w:rsidRPr="007D410B">
        <w:rPr>
          <w:rFonts w:ascii="Times New Roman" w:hAnsi="Times New Roman" w:cs="Times New Roman"/>
        </w:rPr>
        <w:t xml:space="preserve"> Molim vas da nam pojasnite koji tacno tip licence je neophodno ponuditi u predmetnom postupku?</w:t>
      </w:r>
    </w:p>
    <w:p w:rsidR="007D410B" w:rsidRPr="007D410B" w:rsidRDefault="007D410B" w:rsidP="007D410B">
      <w:pPr>
        <w:jc w:val="both"/>
        <w:rPr>
          <w:rFonts w:ascii="Times New Roman" w:hAnsi="Times New Roman" w:cs="Times New Roman"/>
        </w:rPr>
      </w:pPr>
    </w:p>
    <w:p w:rsidR="007D410B" w:rsidRPr="007D410B" w:rsidRDefault="007D410B" w:rsidP="007D410B">
      <w:pPr>
        <w:jc w:val="both"/>
        <w:rPr>
          <w:rFonts w:ascii="Times New Roman" w:hAnsi="Times New Roman" w:cs="Times New Roman"/>
        </w:rPr>
      </w:pPr>
    </w:p>
    <w:p w:rsidR="007D410B" w:rsidRPr="007D410B" w:rsidRDefault="007D410B" w:rsidP="007D410B">
      <w:pPr>
        <w:jc w:val="both"/>
        <w:rPr>
          <w:rFonts w:ascii="Times New Roman" w:hAnsi="Times New Roman" w:cs="Times New Roman"/>
        </w:rPr>
      </w:pPr>
      <w:r w:rsidRPr="007D410B">
        <w:rPr>
          <w:rFonts w:ascii="Times New Roman" w:hAnsi="Times New Roman" w:cs="Times New Roman"/>
          <w:b/>
        </w:rPr>
        <w:t>Odgovor:</w:t>
      </w:r>
      <w:r w:rsidRPr="007D410B">
        <w:rPr>
          <w:rFonts w:ascii="Times New Roman" w:hAnsi="Times New Roman" w:cs="Times New Roman"/>
        </w:rPr>
        <w:t xml:space="preserve"> Neophodno je ponuditi tip licence Windows 10 Pro licenca </w:t>
      </w:r>
      <w:r w:rsidRPr="007D410B">
        <w:rPr>
          <w:rFonts w:ascii="Times New Roman" w:hAnsi="Times New Roman" w:cs="Times New Roman"/>
          <w:b/>
          <w:i/>
        </w:rPr>
        <w:t>Shape The Future</w:t>
      </w:r>
      <w:r w:rsidRPr="007D410B">
        <w:rPr>
          <w:rFonts w:ascii="Times New Roman" w:hAnsi="Times New Roman" w:cs="Times New Roman"/>
        </w:rPr>
        <w:t xml:space="preserve"> </w:t>
      </w:r>
      <w:r w:rsidR="00952182">
        <w:rPr>
          <w:rFonts w:ascii="Times New Roman" w:hAnsi="Times New Roman" w:cs="Times New Roman"/>
        </w:rPr>
        <w:t>.</w:t>
      </w:r>
    </w:p>
    <w:p w:rsidR="007D410B" w:rsidRDefault="007D410B" w:rsidP="007D410B">
      <w:pPr>
        <w:jc w:val="both"/>
        <w:rPr>
          <w:rFonts w:ascii="Times New Roman" w:hAnsi="Times New Roman" w:cs="Times New Roman"/>
        </w:rPr>
      </w:pPr>
      <w:r w:rsidRPr="007D410B">
        <w:rPr>
          <w:rFonts w:ascii="Times New Roman" w:hAnsi="Times New Roman" w:cs="Times New Roman"/>
        </w:rPr>
        <w:t>Vrsi se izmena konkursne dokumentacije tako sto se menja strana 5/37 konkursne dokumentacije</w:t>
      </w:r>
      <w:r w:rsidR="00952182">
        <w:rPr>
          <w:rFonts w:ascii="Times New Roman" w:hAnsi="Times New Roman" w:cs="Times New Roman"/>
        </w:rPr>
        <w:t xml:space="preserve"> tako da sada glasi:</w:t>
      </w: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Default="00952182" w:rsidP="007D410B">
      <w:pPr>
        <w:jc w:val="both"/>
        <w:rPr>
          <w:rFonts w:ascii="Times New Roman" w:hAnsi="Times New Roman" w:cs="Times New Roman"/>
        </w:rPr>
      </w:pPr>
    </w:p>
    <w:p w:rsidR="00952182" w:rsidRPr="007D410B" w:rsidRDefault="00952182" w:rsidP="007D410B">
      <w:pPr>
        <w:jc w:val="both"/>
        <w:rPr>
          <w:rFonts w:ascii="Times New Roman" w:hAnsi="Times New Roman" w:cs="Times New Roman"/>
        </w:rPr>
      </w:pPr>
    </w:p>
    <w:p w:rsidR="007D410B" w:rsidRPr="007D410B" w:rsidRDefault="007D410B" w:rsidP="007D410B">
      <w:pPr>
        <w:jc w:val="both"/>
        <w:rPr>
          <w:rFonts w:ascii="Times New Roman" w:hAnsi="Times New Roman" w:cs="Times New Roman"/>
        </w:rPr>
      </w:pPr>
    </w:p>
    <w:p w:rsidR="007D410B" w:rsidRPr="007D410B" w:rsidRDefault="007D410B" w:rsidP="007D410B">
      <w:pPr>
        <w:pStyle w:val="Heading1"/>
        <w:shd w:val="clear" w:color="auto" w:fill="9CC2E5"/>
        <w:rPr>
          <w:rFonts w:cs="Times New Roman"/>
          <w:lang w:val="sr-Cyrl-RS"/>
        </w:rPr>
      </w:pPr>
      <w:bookmarkStart w:id="1" w:name="_Toc485198574"/>
      <w:r w:rsidRPr="007D410B">
        <w:rPr>
          <w:rFonts w:cs="Times New Roman"/>
        </w:rPr>
        <w:lastRenderedPageBreak/>
        <w:t xml:space="preserve">II </w:t>
      </w:r>
      <w:r w:rsidRPr="007D410B">
        <w:rPr>
          <w:rFonts w:cs="Times New Roman"/>
        </w:rPr>
        <w:tab/>
        <w:t>ВРСТА, ТЕХНИЧКЕ КАРАКТЕРИСТИКЕ (СПЕЦИФИКАЦИЈА)</w:t>
      </w:r>
      <w:bookmarkEnd w:id="1"/>
      <w:r w:rsidRPr="007D410B">
        <w:rPr>
          <w:rFonts w:cs="Times New Roman"/>
          <w:lang w:val="sr-Cyrl-RS"/>
        </w:rPr>
        <w:t xml:space="preserve"> ПРЕДМЕТА ЈАВНЕ НАБАВКЕ</w:t>
      </w:r>
    </w:p>
    <w:p w:rsidR="007D410B" w:rsidRPr="007D410B" w:rsidRDefault="007D410B" w:rsidP="007D410B">
      <w:pPr>
        <w:tabs>
          <w:tab w:val="left" w:pos="3349"/>
        </w:tabs>
        <w:spacing w:before="120"/>
        <w:rPr>
          <w:rFonts w:ascii="Times New Roman" w:hAnsi="Times New Roman" w:cs="Times New Roman"/>
        </w:rPr>
      </w:pPr>
      <w:r w:rsidRPr="007D410B">
        <w:rPr>
          <w:rFonts w:ascii="Times New Roman" w:hAnsi="Times New Roman" w:cs="Times New Roman"/>
        </w:rPr>
        <w:t xml:space="preserve">Предмет јавне набавке: </w:t>
      </w:r>
      <w:r w:rsidRPr="007D410B">
        <w:rPr>
          <w:rFonts w:ascii="Times New Roman" w:eastAsia="Times New Roman" w:hAnsi="Times New Roman" w:cs="Times New Roman"/>
          <w:lang w:val="sr-Cyrl-RS"/>
        </w:rPr>
        <w:t>рачунарска опрема и материјал</w:t>
      </w: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6692"/>
      </w:tblGrid>
      <w:tr w:rsidR="007D410B" w:rsidRPr="007D410B" w:rsidTr="007D410B">
        <w:trPr>
          <w:trHeight w:val="320"/>
        </w:trPr>
        <w:tc>
          <w:tcPr>
            <w:tcW w:w="2811" w:type="dxa"/>
            <w:shd w:val="clear" w:color="auto" w:fill="B8CCE4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D410B">
              <w:rPr>
                <w:rFonts w:ascii="Times New Roman" w:hAnsi="Times New Roman" w:cs="Times New Roman"/>
                <w:b/>
                <w:lang w:val="sr-Cyrl-RS"/>
              </w:rPr>
              <w:t>Лаптоп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D410B">
              <w:rPr>
                <w:rFonts w:ascii="Times New Roman" w:hAnsi="Times New Roman" w:cs="Times New Roman"/>
                <w:b/>
                <w:lang w:val="sr-Cyrl-RS"/>
              </w:rPr>
              <w:t>Минималне техничке карактеристике</w:t>
            </w:r>
          </w:p>
        </w:tc>
      </w:tr>
      <w:tr w:rsidR="007D410B" w:rsidRPr="007D410B" w:rsidTr="007D410B">
        <w:trPr>
          <w:trHeight w:val="237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Екран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15.6", 1366 x 768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Процесор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Intel N3050, фреквенција 1.6GHz</w:t>
            </w:r>
            <w:r w:rsidRPr="007D410B">
              <w:rPr>
                <w:rFonts w:ascii="Times New Roman" w:hAnsi="Times New Roman" w:cs="Times New Roman"/>
                <w:lang w:val="sr-Cyrl-RS"/>
              </w:rPr>
              <w:t xml:space="preserve"> (</w:t>
            </w:r>
            <w:r w:rsidRPr="007D410B">
              <w:rPr>
                <w:rFonts w:ascii="Times New Roman" w:hAnsi="Times New Roman" w:cs="Times New Roman"/>
                <w:i/>
              </w:rPr>
              <w:t>burst</w:t>
            </w:r>
            <w:r w:rsidRPr="007D410B">
              <w:rPr>
                <w:rFonts w:ascii="Times New Roman" w:hAnsi="Times New Roman" w:cs="Times New Roman"/>
                <w:lang w:val="sr-Cyrl-RS"/>
              </w:rPr>
              <w:t xml:space="preserve"> до 2.4</w:t>
            </w:r>
            <w:r w:rsidRPr="007D410B">
              <w:rPr>
                <w:rFonts w:ascii="Times New Roman" w:hAnsi="Times New Roman" w:cs="Times New Roman"/>
              </w:rPr>
              <w:t xml:space="preserve"> GHz), 2 језгра, 2 нити, 2MB L2 Cache или одговарајући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Меморија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4GB DDR3 1600MHz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Хард диск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500GB SATA III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Графичка карта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Интегрисана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Оптички уређај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DVD+-RW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Мрежа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 xml:space="preserve">мин. 802.11b,g,n, Bluetooth </w:t>
            </w:r>
            <w:r w:rsidRPr="007D410B">
              <w:rPr>
                <w:rFonts w:ascii="Times New Roman" w:hAnsi="Times New Roman" w:cs="Times New Roman"/>
                <w:lang w:val="sr-Cyrl-RS"/>
              </w:rPr>
              <w:t>4</w:t>
            </w:r>
            <w:r w:rsidRPr="007D410B">
              <w:rPr>
                <w:rFonts w:ascii="Times New Roman" w:hAnsi="Times New Roman" w:cs="Times New Roman"/>
              </w:rPr>
              <w:t>.0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Прикључци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 xml:space="preserve">мин. 1x Display Port ili HDMI, </w:t>
            </w:r>
            <w:r w:rsidRPr="007D410B">
              <w:rPr>
                <w:rFonts w:ascii="Times New Roman" w:hAnsi="Times New Roman" w:cs="Times New Roman"/>
                <w:lang w:val="sr-Cyrl-RS"/>
              </w:rPr>
              <w:t>3</w:t>
            </w:r>
            <w:r w:rsidRPr="007D410B">
              <w:rPr>
                <w:rFonts w:ascii="Times New Roman" w:hAnsi="Times New Roman" w:cs="Times New Roman"/>
              </w:rPr>
              <w:t xml:space="preserve">xUSB 2.0, читач картица 3-у-1, аудио конектор, </w:t>
            </w:r>
            <w:r w:rsidRPr="007D410B">
              <w:rPr>
                <w:rFonts w:ascii="Times New Roman" w:hAnsi="Times New Roman" w:cs="Times New Roman"/>
                <w:i/>
              </w:rPr>
              <w:t xml:space="preserve">Kesington </w:t>
            </w:r>
            <w:r w:rsidRPr="007D410B">
              <w:rPr>
                <w:rFonts w:ascii="Times New Roman" w:hAnsi="Times New Roman" w:cs="Times New Roman"/>
              </w:rPr>
              <w:t>слот</w:t>
            </w:r>
            <w:r w:rsidRPr="007D410B">
              <w:rPr>
                <w:rFonts w:ascii="Times New Roman" w:hAnsi="Times New Roman" w:cs="Times New Roman"/>
                <w:lang w:val="sr-Cyrl-RS"/>
              </w:rPr>
              <w:t xml:space="preserve"> са укљученом сајлом за закључавање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 xml:space="preserve">Мултимедија 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Интегрисани звучници, микрофон и камера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Тастатура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Са нумеричким делом, отпорна на проливање течности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Батерија</w:t>
            </w:r>
          </w:p>
        </w:tc>
        <w:tc>
          <w:tcPr>
            <w:tcW w:w="6692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40WHr</w:t>
            </w:r>
          </w:p>
        </w:tc>
      </w:tr>
      <w:tr w:rsidR="007D410B" w:rsidRPr="007D410B" w:rsidTr="007D410B">
        <w:trPr>
          <w:trHeight w:val="274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Додатна опрема</w:t>
            </w:r>
          </w:p>
        </w:tc>
        <w:tc>
          <w:tcPr>
            <w:tcW w:w="6692" w:type="dxa"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 xml:space="preserve">Миш – </w:t>
            </w:r>
            <w:r w:rsidRPr="007D410B">
              <w:rPr>
                <w:rFonts w:ascii="Times New Roman" w:hAnsi="Times New Roman" w:cs="Times New Roman"/>
                <w:lang w:val="sr-Cyrl-RS"/>
              </w:rPr>
              <w:t xml:space="preserve">бежични, </w:t>
            </w:r>
            <w:r w:rsidRPr="007D410B">
              <w:rPr>
                <w:rFonts w:ascii="Times New Roman" w:hAnsi="Times New Roman" w:cs="Times New Roman"/>
              </w:rPr>
              <w:t>оптички</w:t>
            </w:r>
          </w:p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 xml:space="preserve">Екстерни звучници – </w:t>
            </w:r>
            <w:r w:rsidRPr="007D410B">
              <w:rPr>
                <w:rFonts w:ascii="Times New Roman" w:hAnsi="Times New Roman" w:cs="Times New Roman"/>
                <w:lang w:val="sr-Cyrl-RS"/>
              </w:rPr>
              <w:t xml:space="preserve">жични, </w:t>
            </w:r>
            <w:r w:rsidRPr="007D410B">
              <w:rPr>
                <w:rFonts w:ascii="Times New Roman" w:hAnsi="Times New Roman" w:cs="Times New Roman"/>
              </w:rPr>
              <w:t>мин. 2.0 систем</w:t>
            </w:r>
            <w:r w:rsidRPr="007D410B">
              <w:rPr>
                <w:rFonts w:ascii="Times New Roman" w:hAnsi="Times New Roman" w:cs="Times New Roman"/>
                <w:lang w:val="sr-Cyrl-RS"/>
              </w:rPr>
              <w:t>, 4</w:t>
            </w:r>
            <w:r w:rsidRPr="007D410B">
              <w:rPr>
                <w:rFonts w:ascii="Times New Roman" w:hAnsi="Times New Roman" w:cs="Times New Roman"/>
              </w:rPr>
              <w:t>W, контрола јачине звука</w:t>
            </w:r>
            <w:r w:rsidRPr="007D410B">
              <w:rPr>
                <w:rFonts w:ascii="Times New Roman" w:hAnsi="Times New Roman" w:cs="Times New Roman"/>
                <w:lang w:val="sr-Cyrl-RS"/>
              </w:rPr>
              <w:t>, напајање преко УСБ порта</w:t>
            </w:r>
          </w:p>
        </w:tc>
      </w:tr>
      <w:tr w:rsidR="007D410B" w:rsidRPr="007D410B" w:rsidTr="007D410B">
        <w:trPr>
          <w:trHeight w:val="338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Софтвер</w:t>
            </w:r>
          </w:p>
        </w:tc>
        <w:tc>
          <w:tcPr>
            <w:tcW w:w="6692" w:type="dxa"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 xml:space="preserve">Windows 10 Pro лиценца </w:t>
            </w:r>
            <w:r w:rsidRPr="00952182">
              <w:rPr>
                <w:rFonts w:ascii="Times New Roman" w:hAnsi="Times New Roman" w:cs="Times New Roman"/>
                <w:b/>
                <w:i/>
                <w:color w:val="C00000"/>
              </w:rPr>
              <w:t>Shape the Future</w:t>
            </w:r>
          </w:p>
        </w:tc>
      </w:tr>
      <w:tr w:rsidR="007D410B" w:rsidRPr="007D410B" w:rsidTr="007D410B">
        <w:trPr>
          <w:trHeight w:val="32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Гаранција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36 месеци произвођачке гаранције, проверљива на сајту произвођача опреме на основу уноса серијског броја уређаја</w:t>
            </w:r>
          </w:p>
        </w:tc>
      </w:tr>
    </w:tbl>
    <w:p w:rsidR="007D410B" w:rsidRPr="00952182" w:rsidRDefault="007D410B" w:rsidP="007D410B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6692"/>
      </w:tblGrid>
      <w:tr w:rsidR="007D410B" w:rsidRPr="007D410B" w:rsidTr="007D410B">
        <w:trPr>
          <w:trHeight w:val="320"/>
        </w:trPr>
        <w:tc>
          <w:tcPr>
            <w:tcW w:w="2811" w:type="dxa"/>
            <w:shd w:val="clear" w:color="auto" w:fill="B8CCE4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D410B">
              <w:rPr>
                <w:rFonts w:ascii="Times New Roman" w:hAnsi="Times New Roman" w:cs="Times New Roman"/>
                <w:b/>
              </w:rPr>
              <w:t xml:space="preserve">Пројектор 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b/>
                <w:lang w:val="sr-Cyrl-RS"/>
              </w:rPr>
            </w:pPr>
            <w:r w:rsidRPr="007D410B">
              <w:rPr>
                <w:rFonts w:ascii="Times New Roman" w:hAnsi="Times New Roman" w:cs="Times New Roman"/>
                <w:b/>
                <w:lang w:val="sr-Cyrl-RS"/>
              </w:rPr>
              <w:t>Минималне техничке карактеристике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 xml:space="preserve">Нативна </w:t>
            </w:r>
            <w:r w:rsidRPr="007D410B">
              <w:rPr>
                <w:rFonts w:ascii="Times New Roman" w:hAnsi="Times New Roman" w:cs="Times New Roman"/>
                <w:lang w:val="sr-Cyrl-RS"/>
              </w:rPr>
              <w:t>резолуција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800 x 600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Контраст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15.000:1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Величина слике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>минимални опсег: 30" - 3</w:t>
            </w:r>
            <w:r w:rsidRPr="007D410B">
              <w:rPr>
                <w:rFonts w:ascii="Times New Roman" w:hAnsi="Times New Roman" w:cs="Times New Roman"/>
                <w:lang w:val="sr-Cyrl-RS"/>
              </w:rPr>
              <w:t>0</w:t>
            </w:r>
            <w:r w:rsidRPr="007D410B">
              <w:rPr>
                <w:rFonts w:ascii="Times New Roman" w:hAnsi="Times New Roman" w:cs="Times New Roman"/>
              </w:rPr>
              <w:t>0"</w:t>
            </w:r>
            <w:r w:rsidRPr="007D410B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Зум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Дигитални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Однос страница слике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4:3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Осветљење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 3.</w:t>
            </w:r>
            <w:r w:rsidRPr="007D410B">
              <w:rPr>
                <w:rFonts w:ascii="Times New Roman" w:hAnsi="Times New Roman" w:cs="Times New Roman"/>
                <w:lang w:val="sr-Cyrl-RS"/>
              </w:rPr>
              <w:t>2</w:t>
            </w:r>
            <w:r w:rsidRPr="007D410B">
              <w:rPr>
                <w:rFonts w:ascii="Times New Roman" w:hAnsi="Times New Roman" w:cs="Times New Roman"/>
              </w:rPr>
              <w:t>00 ANSI lumena</w:t>
            </w:r>
          </w:p>
        </w:tc>
      </w:tr>
      <w:tr w:rsidR="007D410B" w:rsidRPr="007D410B" w:rsidTr="007D410B">
        <w:trPr>
          <w:trHeight w:val="293"/>
        </w:trPr>
        <w:tc>
          <w:tcPr>
            <w:tcW w:w="2811" w:type="dxa"/>
            <w:noWrap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7D410B">
              <w:rPr>
                <w:rFonts w:ascii="Times New Roman" w:hAnsi="Times New Roman" w:cs="Times New Roman"/>
                <w:i/>
                <w:iCs/>
              </w:rPr>
              <w:t>Color Light Output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 3.</w:t>
            </w:r>
            <w:r w:rsidRPr="007D410B">
              <w:rPr>
                <w:rFonts w:ascii="Times New Roman" w:hAnsi="Times New Roman" w:cs="Times New Roman"/>
                <w:lang w:val="sr-Cyrl-RS"/>
              </w:rPr>
              <w:t>2</w:t>
            </w:r>
            <w:r w:rsidRPr="007D410B">
              <w:rPr>
                <w:rFonts w:ascii="Times New Roman" w:hAnsi="Times New Roman" w:cs="Times New Roman"/>
              </w:rPr>
              <w:t>00 ANSI lumena</w:t>
            </w:r>
          </w:p>
        </w:tc>
      </w:tr>
      <w:tr w:rsidR="007D410B" w:rsidRPr="007D410B" w:rsidTr="007D410B">
        <w:trPr>
          <w:trHeight w:val="269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7D410B">
              <w:rPr>
                <w:rFonts w:ascii="Times New Roman" w:hAnsi="Times New Roman" w:cs="Times New Roman"/>
                <w:i/>
                <w:iCs/>
              </w:rPr>
              <w:t>White Light Output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 3.</w:t>
            </w:r>
            <w:r w:rsidRPr="007D410B">
              <w:rPr>
                <w:rFonts w:ascii="Times New Roman" w:hAnsi="Times New Roman" w:cs="Times New Roman"/>
                <w:lang w:val="sr-Cyrl-RS"/>
              </w:rPr>
              <w:t>2</w:t>
            </w:r>
            <w:r w:rsidRPr="007D410B">
              <w:rPr>
                <w:rFonts w:ascii="Times New Roman" w:hAnsi="Times New Roman" w:cs="Times New Roman"/>
              </w:rPr>
              <w:t>00 ANSI lumena</w:t>
            </w:r>
          </w:p>
        </w:tc>
      </w:tr>
      <w:tr w:rsidR="007D410B" w:rsidRPr="007D410B" w:rsidTr="007D410B">
        <w:trPr>
          <w:trHeight w:val="6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Прикључци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</w:rPr>
              <w:t xml:space="preserve">мин. 1x VGA-in, </w:t>
            </w:r>
            <w:r w:rsidRPr="007D410B">
              <w:rPr>
                <w:rFonts w:ascii="Times New Roman" w:hAnsi="Times New Roman" w:cs="Times New Roman"/>
                <w:lang w:val="sr-Cyrl-RS"/>
              </w:rPr>
              <w:t>1x HDMI-in или 1x Display Port-in, 1x Audio-in, 1x Composite in, 2x USB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Звучници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2W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Заштита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i/>
                <w:lang w:val="sr-Cyrl-RS"/>
              </w:rPr>
            </w:pPr>
            <w:r w:rsidRPr="007D410B">
              <w:rPr>
                <w:rFonts w:ascii="Times New Roman" w:hAnsi="Times New Roman" w:cs="Times New Roman"/>
                <w:i/>
              </w:rPr>
              <w:t>Kesington lock</w:t>
            </w:r>
            <w:r w:rsidRPr="007D410B">
              <w:rPr>
                <w:rFonts w:ascii="Times New Roman" w:hAnsi="Times New Roman" w:cs="Times New Roman"/>
                <w:lang w:val="sr-Cyrl-RS"/>
              </w:rPr>
              <w:t xml:space="preserve"> за закључавање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Животни век лампе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мин. 6000 сати (нормални, стандардни режим)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Напомена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</w:rPr>
            </w:pPr>
            <w:r w:rsidRPr="007D410B">
              <w:rPr>
                <w:rFonts w:ascii="Times New Roman" w:hAnsi="Times New Roman" w:cs="Times New Roman"/>
              </w:rPr>
              <w:t>Дигитални излази на пројектору и лаптопу морају бити директно компатибилни, без коришћења било каквих аналогно-дигиталних, дигитално-аналогних и дигитално-дигиталних адаптера и конвертора сигнала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Каблови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7D410B">
              <w:rPr>
                <w:rFonts w:ascii="Times New Roman" w:hAnsi="Times New Roman" w:cs="Times New Roman"/>
                <w:color w:val="000000" w:themeColor="text1"/>
              </w:rPr>
              <w:t>Да, за прикључивање пројектора на лаптоп и напонску мрежу</w:t>
            </w:r>
          </w:p>
        </w:tc>
      </w:tr>
      <w:tr w:rsidR="007D410B" w:rsidRPr="007D410B" w:rsidTr="007D410B">
        <w:trPr>
          <w:trHeight w:val="300"/>
        </w:trPr>
        <w:tc>
          <w:tcPr>
            <w:tcW w:w="2811" w:type="dxa"/>
            <w:noWrap/>
            <w:vAlign w:val="center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D410B">
              <w:rPr>
                <w:rFonts w:ascii="Times New Roman" w:hAnsi="Times New Roman" w:cs="Times New Roman"/>
                <w:lang w:val="sr-Cyrl-RS"/>
              </w:rPr>
              <w:t>Гаранција</w:t>
            </w:r>
          </w:p>
        </w:tc>
        <w:tc>
          <w:tcPr>
            <w:tcW w:w="6692" w:type="dxa"/>
            <w:vAlign w:val="bottom"/>
            <w:hideMark/>
          </w:tcPr>
          <w:p w:rsidR="007D410B" w:rsidRPr="007D410B" w:rsidRDefault="007D410B" w:rsidP="007D410B">
            <w:pPr>
              <w:pStyle w:val="NoSpacing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7D410B">
              <w:rPr>
                <w:rFonts w:ascii="Times New Roman" w:hAnsi="Times New Roman" w:cs="Times New Roman"/>
                <w:color w:val="000000" w:themeColor="text1"/>
              </w:rPr>
              <w:t xml:space="preserve">мин. </w:t>
            </w:r>
            <w:r w:rsidRPr="007D410B">
              <w:rPr>
                <w:rFonts w:ascii="Times New Roman" w:hAnsi="Times New Roman" w:cs="Times New Roman"/>
                <w:color w:val="000000" w:themeColor="text1"/>
                <w:lang w:val="sr-Cyrl-RS"/>
              </w:rPr>
              <w:t>24</w:t>
            </w:r>
            <w:r w:rsidRPr="007D410B">
              <w:rPr>
                <w:rFonts w:ascii="Times New Roman" w:hAnsi="Times New Roman" w:cs="Times New Roman"/>
                <w:color w:val="000000" w:themeColor="text1"/>
              </w:rPr>
              <w:t xml:space="preserve"> месец</w:t>
            </w:r>
            <w:r w:rsidRPr="007D410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Pr="007D410B">
              <w:rPr>
                <w:rFonts w:ascii="Times New Roman" w:hAnsi="Times New Roman" w:cs="Times New Roman"/>
                <w:color w:val="000000" w:themeColor="text1"/>
              </w:rPr>
              <w:t xml:space="preserve"> произвођачке гаранције</w:t>
            </w:r>
            <w:r w:rsidRPr="007D410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</w:tr>
    </w:tbl>
    <w:p w:rsidR="007D410B" w:rsidRPr="007D410B" w:rsidRDefault="007D410B" w:rsidP="00952182">
      <w:pPr>
        <w:jc w:val="both"/>
        <w:rPr>
          <w:rFonts w:ascii="Times New Roman" w:hAnsi="Times New Roman" w:cs="Times New Roman"/>
        </w:rPr>
      </w:pPr>
    </w:p>
    <w:sectPr w:rsidR="007D410B" w:rsidRPr="007D410B" w:rsidSect="00952182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7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C3"/>
    <w:rsid w:val="00620FC3"/>
    <w:rsid w:val="007D410B"/>
    <w:rsid w:val="00952182"/>
    <w:rsid w:val="009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C48D"/>
  <w15:chartTrackingRefBased/>
  <w15:docId w15:val="{EFADCE72-F5EF-442F-8ABB-8F0911FF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autoRedefine/>
    <w:rsid w:val="007D410B"/>
    <w:pPr>
      <w:keepNext/>
      <w:keepLines/>
      <w:suppressAutoHyphens/>
      <w:spacing w:after="0" w:line="240" w:lineRule="auto"/>
      <w:jc w:val="both"/>
      <w:outlineLvl w:val="0"/>
    </w:pPr>
    <w:rPr>
      <w:rFonts w:ascii="Times New Roman" w:eastAsia="Arial Unicode MS" w:hAnsi="Times New Roman" w:cs="font267"/>
      <w:b/>
      <w:bCs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D410B"/>
    <w:rPr>
      <w:rFonts w:ascii="Times New Roman" w:eastAsia="Arial Unicode MS" w:hAnsi="Times New Roman" w:cs="font267"/>
      <w:b/>
      <w:bCs/>
      <w:kern w:val="1"/>
      <w:sz w:val="24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D4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410B"/>
  </w:style>
  <w:style w:type="paragraph" w:styleId="NoSpacing">
    <w:name w:val="No Spacing"/>
    <w:uiPriority w:val="1"/>
    <w:qFormat/>
    <w:rsid w:val="007D4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2018-05-31T14:03:00Z</dcterms:created>
  <dcterms:modified xsi:type="dcterms:W3CDTF">2018-05-31T14:17:00Z</dcterms:modified>
</cp:coreProperties>
</file>