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DD" w:rsidRPr="00EB3D8F" w:rsidRDefault="00EB3D8F" w:rsidP="00D03DDD">
      <w:pPr>
        <w:pStyle w:val="NormalWeb"/>
        <w:shd w:val="clear" w:color="auto" w:fill="FDFDFD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03DDD" w:rsidRPr="00531F94" w:rsidRDefault="00493E0B" w:rsidP="00493E0B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proofErr w:type="gram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основу</w:t>
      </w:r>
      <w:proofErr w:type="spellEnd"/>
      <w:r w:rsidR="00D03DDD" w:rsidRPr="00531F94">
        <w:t xml:space="preserve"> </w:t>
      </w:r>
      <w:proofErr w:type="spellStart"/>
      <w:r w:rsidR="00D03DDD" w:rsidRPr="00531F94">
        <w:t>члана</w:t>
      </w:r>
      <w:proofErr w:type="spellEnd"/>
      <w:r w:rsidR="00D03DDD" w:rsidRPr="00531F94">
        <w:t xml:space="preserve"> 67.</w:t>
      </w:r>
      <w:proofErr w:type="gramEnd"/>
      <w:r>
        <w:rPr>
          <w:lang w:val="sr-Cyrl-RS"/>
        </w:rPr>
        <w:t xml:space="preserve"> став 1. </w:t>
      </w:r>
      <w:proofErr w:type="spellStart"/>
      <w:r w:rsidR="00D03DDD" w:rsidRPr="00531F94">
        <w:t>Закона</w:t>
      </w:r>
      <w:proofErr w:type="spellEnd"/>
      <w:r w:rsidR="00D03DDD" w:rsidRPr="00531F94">
        <w:t xml:space="preserve"> о </w:t>
      </w:r>
      <w:proofErr w:type="spellStart"/>
      <w:r w:rsidR="00D03DDD" w:rsidRPr="00531F94">
        <w:t>основама</w:t>
      </w:r>
      <w:proofErr w:type="spellEnd"/>
      <w:r w:rsidR="00D03DDD" w:rsidRPr="00531F94">
        <w:t xml:space="preserve"> </w:t>
      </w:r>
      <w:proofErr w:type="spellStart"/>
      <w:r w:rsidR="00D03DDD" w:rsidRPr="00531F94">
        <w:t>система</w:t>
      </w:r>
      <w:proofErr w:type="spellEnd"/>
      <w:r w:rsidR="00D03DDD" w:rsidRPr="00531F94">
        <w:t xml:space="preserve">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(„</w:t>
      </w:r>
      <w:proofErr w:type="spellStart"/>
      <w:r w:rsidR="00D03DDD" w:rsidRPr="00531F94">
        <w:t>Службени</w:t>
      </w:r>
      <w:proofErr w:type="spellEnd"/>
      <w:r w:rsidR="00D03DDD" w:rsidRPr="00531F94">
        <w:t xml:space="preserve"> </w:t>
      </w:r>
      <w:proofErr w:type="spellStart"/>
      <w:r w:rsidR="00D03DDD" w:rsidRPr="00531F94">
        <w:t>гласник</w:t>
      </w:r>
      <w:proofErr w:type="spellEnd"/>
      <w:r w:rsidR="00D03DDD" w:rsidRPr="00531F94">
        <w:t xml:space="preserve"> РС”, </w:t>
      </w:r>
      <w:proofErr w:type="spellStart"/>
      <w:r w:rsidR="00D03DDD" w:rsidRPr="00531F94">
        <w:t>бр</w:t>
      </w:r>
      <w:proofErr w:type="spellEnd"/>
      <w:r w:rsidR="00D03DDD" w:rsidRPr="00531F94">
        <w:t xml:space="preserve">. 88/17 и 27/18 </w:t>
      </w:r>
      <w:r>
        <w:rPr>
          <w:lang w:val="sr-Cyrl-RS"/>
        </w:rPr>
        <w:t>–</w:t>
      </w:r>
      <w:r w:rsidR="00D03DDD" w:rsidRPr="00531F94">
        <w:t xml:space="preserve"> </w:t>
      </w:r>
      <w:proofErr w:type="spellStart"/>
      <w:r w:rsidR="00D03DDD" w:rsidRPr="00531F94">
        <w:t>др</w:t>
      </w:r>
      <w:proofErr w:type="spellEnd"/>
      <w:r w:rsidR="00D03DDD" w:rsidRPr="00531F94">
        <w:t>.</w:t>
      </w:r>
      <w:r w:rsidR="00366977">
        <w:rPr>
          <w:lang w:val="sr-Cyrl-RS"/>
        </w:rPr>
        <w:t xml:space="preserve"> </w:t>
      </w:r>
      <w:proofErr w:type="spellStart"/>
      <w:r w:rsidR="00D03DDD" w:rsidRPr="00531F94">
        <w:t>закон</w:t>
      </w:r>
      <w:proofErr w:type="spellEnd"/>
      <w:r w:rsidR="00D03DDD" w:rsidRPr="00531F94">
        <w:t>)</w:t>
      </w:r>
    </w:p>
    <w:p w:rsidR="00D03DDD" w:rsidRPr="00531F94" w:rsidRDefault="00493E0B" w:rsidP="00493E0B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r w:rsidR="00D03DDD" w:rsidRPr="00531F94">
        <w:t>Министар</w:t>
      </w:r>
      <w:proofErr w:type="spellEnd"/>
      <w:r w:rsidR="00D03DDD" w:rsidRPr="00531F94">
        <w:t xml:space="preserve"> </w:t>
      </w:r>
      <w:proofErr w:type="spellStart"/>
      <w:r w:rsidR="00D03DDD" w:rsidRPr="00531F94">
        <w:t>просвете</w:t>
      </w:r>
      <w:proofErr w:type="spellEnd"/>
      <w:r w:rsidR="00D03DDD" w:rsidRPr="00531F94">
        <w:t xml:space="preserve">, </w:t>
      </w:r>
      <w:proofErr w:type="spellStart"/>
      <w:r w:rsidR="00D03DDD" w:rsidRPr="00531F94">
        <w:t>науке</w:t>
      </w:r>
      <w:proofErr w:type="spellEnd"/>
      <w:r w:rsidR="00D03DDD" w:rsidRPr="00531F94">
        <w:t xml:space="preserve"> и </w:t>
      </w:r>
      <w:proofErr w:type="spellStart"/>
      <w:r w:rsidR="00D03DDD" w:rsidRPr="00531F94">
        <w:t>технолошког</w:t>
      </w:r>
      <w:proofErr w:type="spellEnd"/>
      <w:r w:rsidR="00D03DDD" w:rsidRPr="00531F94">
        <w:t xml:space="preserve"> </w:t>
      </w:r>
      <w:proofErr w:type="spellStart"/>
      <w:r w:rsidR="00D03DDD" w:rsidRPr="00531F94">
        <w:t>развоја</w:t>
      </w:r>
      <w:proofErr w:type="spellEnd"/>
      <w:r w:rsidR="00D03DDD" w:rsidRPr="00531F94">
        <w:t xml:space="preserve"> </w:t>
      </w:r>
      <w:proofErr w:type="spellStart"/>
      <w:r w:rsidR="00D03DDD" w:rsidRPr="00531F94">
        <w:t>доноси</w:t>
      </w:r>
      <w:proofErr w:type="spellEnd"/>
    </w:p>
    <w:p w:rsidR="00D03DDD" w:rsidRPr="00531F94" w:rsidRDefault="00D03DDD" w:rsidP="00D03DDD">
      <w:pPr>
        <w:pStyle w:val="NormalWeb"/>
        <w:shd w:val="clear" w:color="auto" w:fill="FDFDFD"/>
        <w:jc w:val="both"/>
      </w:pPr>
    </w:p>
    <w:p w:rsidR="00D03DDD" w:rsidRPr="00531F94" w:rsidRDefault="00D03DDD" w:rsidP="003025FA">
      <w:pPr>
        <w:pStyle w:val="NormalWeb"/>
        <w:shd w:val="clear" w:color="auto" w:fill="FDFDFD"/>
        <w:spacing w:before="0" w:beforeAutospacing="0" w:after="0" w:afterAutospacing="0"/>
        <w:jc w:val="center"/>
      </w:pPr>
      <w:r w:rsidRPr="00531F94">
        <w:t>ПРАВИЛНИK</w:t>
      </w:r>
    </w:p>
    <w:p w:rsidR="00D03DDD" w:rsidRPr="003025FA" w:rsidRDefault="00D03DDD" w:rsidP="003025FA">
      <w:pPr>
        <w:pStyle w:val="NormalWeb"/>
        <w:shd w:val="clear" w:color="auto" w:fill="FDFDFD"/>
        <w:spacing w:before="0" w:beforeAutospacing="0" w:after="0" w:afterAutospacing="0"/>
        <w:jc w:val="center"/>
        <w:rPr>
          <w:lang w:val="sr-Cyrl-RS"/>
        </w:rPr>
      </w:pPr>
      <w:r w:rsidRPr="00531F94">
        <w:t>О ОСНОВАМА ПРОГРАМА ПРЕДШКОЛСКОГ ВАСПИТАЊА И ОБРАЗОВАЊА</w:t>
      </w:r>
    </w:p>
    <w:p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proofErr w:type="gramStart"/>
      <w:r w:rsidRPr="00531F94">
        <w:t>Члан</w:t>
      </w:r>
      <w:proofErr w:type="spellEnd"/>
      <w:r w:rsidRPr="00531F94">
        <w:t xml:space="preserve"> 1.</w:t>
      </w:r>
      <w:proofErr w:type="gramEnd"/>
    </w:p>
    <w:p w:rsidR="00D03DDD" w:rsidRPr="00493E0B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proofErr w:type="gramStart"/>
      <w:r w:rsidR="00D03DDD" w:rsidRPr="00531F94">
        <w:t>Овим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правилником</w:t>
      </w:r>
      <w:proofErr w:type="spellEnd"/>
      <w:r w:rsidR="00D03DDD" w:rsidRPr="00531F94">
        <w:t xml:space="preserve"> </w:t>
      </w:r>
      <w:proofErr w:type="spellStart"/>
      <w:r w:rsidR="00D03DDD" w:rsidRPr="00531F94">
        <w:t>утврђују</w:t>
      </w:r>
      <w:proofErr w:type="spellEnd"/>
      <w:r w:rsidR="00D03DDD" w:rsidRPr="00531F94">
        <w:t xml:space="preserve"> </w:t>
      </w:r>
      <w:proofErr w:type="spellStart"/>
      <w:r w:rsidR="00D03DDD" w:rsidRPr="00531F94">
        <w:t>се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</w:t>
      </w:r>
      <w:r w:rsidR="00075C63">
        <w:t>колског</w:t>
      </w:r>
      <w:proofErr w:type="spellEnd"/>
      <w:r w:rsidR="00075C63">
        <w:t xml:space="preserve"> </w:t>
      </w:r>
      <w:proofErr w:type="spellStart"/>
      <w:r w:rsidR="00075C63">
        <w:t>васпитања</w:t>
      </w:r>
      <w:proofErr w:type="spellEnd"/>
      <w:r w:rsidR="00075C63">
        <w:t xml:space="preserve"> и </w:t>
      </w:r>
      <w:proofErr w:type="spellStart"/>
      <w:r w:rsidR="00075C63">
        <w:t>образовања</w:t>
      </w:r>
      <w:proofErr w:type="spellEnd"/>
      <w:r w:rsidR="00075C63">
        <w:t xml:space="preserve"> </w:t>
      </w:r>
      <w:r w:rsidR="00D03DDD" w:rsidRPr="00531F94">
        <w:t xml:space="preserve">и </w:t>
      </w:r>
      <w:proofErr w:type="spellStart"/>
      <w:r w:rsidR="00D03DDD" w:rsidRPr="00531F94">
        <w:t>начин</w:t>
      </w:r>
      <w:proofErr w:type="spellEnd"/>
      <w:r w:rsidR="00D03DDD" w:rsidRPr="00531F94">
        <w:t xml:space="preserve"> </w:t>
      </w:r>
      <w:proofErr w:type="spellStart"/>
      <w:r w:rsidR="00D03DDD" w:rsidRPr="00531F94">
        <w:t>њиховог</w:t>
      </w:r>
      <w:proofErr w:type="spellEnd"/>
      <w:r w:rsidR="00D03DDD" w:rsidRPr="00531F94">
        <w:t xml:space="preserve"> </w:t>
      </w:r>
      <w:proofErr w:type="spellStart"/>
      <w:r w:rsidR="00D03DDD" w:rsidRPr="00531F94">
        <w:t>увођења</w:t>
      </w:r>
      <w:proofErr w:type="spellEnd"/>
      <w:r w:rsidR="00D03DDD" w:rsidRPr="00531F94">
        <w:t xml:space="preserve"> и </w:t>
      </w:r>
      <w:proofErr w:type="spellStart"/>
      <w:r w:rsidR="00D03DDD" w:rsidRPr="00531F94">
        <w:t>примене</w:t>
      </w:r>
      <w:proofErr w:type="spellEnd"/>
      <w:r w:rsidR="00D03DDD" w:rsidRPr="00531F94">
        <w:t xml:space="preserve"> у </w:t>
      </w:r>
      <w:proofErr w:type="spellStart"/>
      <w:r w:rsidR="00D03DDD" w:rsidRPr="00531F94">
        <w:t>јавној</w:t>
      </w:r>
      <w:proofErr w:type="spellEnd"/>
      <w:r w:rsidR="00D03DDD" w:rsidRPr="00531F94">
        <w:t xml:space="preserve"> и </w:t>
      </w:r>
      <w:proofErr w:type="spellStart"/>
      <w:r w:rsidR="00D03DDD" w:rsidRPr="00531F94">
        <w:t>приватној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предшколској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установи</w:t>
      </w:r>
      <w:proofErr w:type="spellEnd"/>
      <w:r w:rsidR="00D03DDD" w:rsidRPr="00531F94">
        <w:t xml:space="preserve">, </w:t>
      </w:r>
      <w:proofErr w:type="spellStart"/>
      <w:r w:rsidR="00D03DDD" w:rsidRPr="00531F94">
        <w:t>односно</w:t>
      </w:r>
      <w:proofErr w:type="spellEnd"/>
      <w:r w:rsidR="00D03DDD" w:rsidRPr="00531F94">
        <w:t xml:space="preserve"> </w:t>
      </w:r>
      <w:proofErr w:type="spellStart"/>
      <w:r w:rsidR="00D03DDD" w:rsidRPr="00531F94">
        <w:t>основној</w:t>
      </w:r>
      <w:proofErr w:type="spellEnd"/>
      <w:r w:rsidR="00D03DDD" w:rsidRPr="00531F94">
        <w:t xml:space="preserve"> </w:t>
      </w:r>
      <w:proofErr w:type="spellStart"/>
      <w:r w:rsidR="00D03DDD" w:rsidRPr="00531F94">
        <w:t>школи</w:t>
      </w:r>
      <w:proofErr w:type="spellEnd"/>
      <w:r w:rsidR="00D03DDD" w:rsidRPr="00531F94">
        <w:t xml:space="preserve"> </w:t>
      </w:r>
      <w:proofErr w:type="spellStart"/>
      <w:r w:rsidR="00D03DDD" w:rsidRPr="00531F94">
        <w:t>која</w:t>
      </w:r>
      <w:proofErr w:type="spellEnd"/>
      <w:r w:rsidR="00D03DDD" w:rsidRPr="00531F94">
        <w:t xml:space="preserve"> </w:t>
      </w:r>
      <w:proofErr w:type="spellStart"/>
      <w:r w:rsidR="00D03DDD" w:rsidRPr="00531F94">
        <w:t>остварује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предшколски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</w:t>
      </w:r>
      <w:proofErr w:type="spellEnd"/>
      <w:r w:rsidR="00D03DDD" w:rsidRPr="00531F94">
        <w:t>.</w:t>
      </w:r>
      <w:proofErr w:type="gramEnd"/>
      <w:r>
        <w:tab/>
      </w:r>
    </w:p>
    <w:p w:rsidR="00D03DDD" w:rsidRPr="00531F94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предшколског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</w:t>
      </w:r>
      <w:r w:rsidR="00D03DDD">
        <w:t>(</w:t>
      </w:r>
      <w:r w:rsidR="00D03DDD" w:rsidRPr="00531F94">
        <w:t xml:space="preserve">у </w:t>
      </w:r>
      <w:proofErr w:type="spellStart"/>
      <w:r w:rsidR="00D03DDD" w:rsidRPr="00531F94">
        <w:t>даљем</w:t>
      </w:r>
      <w:proofErr w:type="spellEnd"/>
      <w:r w:rsidR="00D03DDD" w:rsidRPr="00531F94">
        <w:t xml:space="preserve"> </w:t>
      </w:r>
      <w:proofErr w:type="spellStart"/>
      <w:r w:rsidR="00D03DDD" w:rsidRPr="00531F94">
        <w:t>тексту</w:t>
      </w:r>
      <w:proofErr w:type="spellEnd"/>
      <w:r w:rsidR="00D03DDD" w:rsidRPr="00531F94">
        <w:t xml:space="preserve">: </w:t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>
        <w:t xml:space="preserve">) </w:t>
      </w:r>
      <w:proofErr w:type="spellStart"/>
      <w:r w:rsidR="00D03DDD" w:rsidRPr="00531F94">
        <w:t>одштампане</w:t>
      </w:r>
      <w:proofErr w:type="spellEnd"/>
      <w:r w:rsidR="00D03DDD" w:rsidRPr="00531F94">
        <w:t xml:space="preserve"> </w:t>
      </w:r>
      <w:proofErr w:type="spellStart"/>
      <w:r w:rsidR="00D03DDD" w:rsidRPr="00531F94">
        <w:t>су</w:t>
      </w:r>
      <w:proofErr w:type="spellEnd"/>
      <w:r w:rsidR="00D03DDD" w:rsidRPr="00531F94">
        <w:t xml:space="preserve"> </w:t>
      </w:r>
      <w:proofErr w:type="spellStart"/>
      <w:r w:rsidR="00D03DDD" w:rsidRPr="00531F94">
        <w:t>уз</w:t>
      </w:r>
      <w:proofErr w:type="spellEnd"/>
      <w:r w:rsidR="00D03DDD" w:rsidRPr="00531F94">
        <w:t xml:space="preserve"> </w:t>
      </w:r>
      <w:proofErr w:type="spellStart"/>
      <w:r w:rsidR="00D03DDD" w:rsidRPr="00531F94">
        <w:t>овај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</w:t>
      </w:r>
      <w:proofErr w:type="spellEnd"/>
      <w:r w:rsidR="00D03DDD" w:rsidRPr="00531F94">
        <w:t xml:space="preserve"> и </w:t>
      </w:r>
      <w:proofErr w:type="spellStart"/>
      <w:r w:rsidR="00D03DDD" w:rsidRPr="00531F94">
        <w:t>чине</w:t>
      </w:r>
      <w:proofErr w:type="spellEnd"/>
      <w:r w:rsidR="00D03DDD" w:rsidRPr="00531F94">
        <w:t xml:space="preserve"> </w:t>
      </w:r>
      <w:proofErr w:type="spellStart"/>
      <w:r w:rsidR="00D03DDD" w:rsidRPr="00531F94">
        <w:t>његов</w:t>
      </w:r>
      <w:proofErr w:type="spellEnd"/>
      <w:r w:rsidR="00D03DDD" w:rsidRPr="00531F94">
        <w:t xml:space="preserve"> </w:t>
      </w:r>
      <w:proofErr w:type="spellStart"/>
      <w:r w:rsidR="00D03DDD" w:rsidRPr="00531F94">
        <w:t>саставни</w:t>
      </w:r>
      <w:proofErr w:type="spellEnd"/>
      <w:r w:rsidR="00D03DDD" w:rsidRPr="00531F94">
        <w:t xml:space="preserve"> </w:t>
      </w:r>
      <w:proofErr w:type="spellStart"/>
      <w:r w:rsidR="00D03DDD" w:rsidRPr="00531F94">
        <w:t>део</w:t>
      </w:r>
      <w:proofErr w:type="spellEnd"/>
      <w:r w:rsidR="00D03DDD" w:rsidRPr="00531F94">
        <w:t>.</w:t>
      </w:r>
    </w:p>
    <w:p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proofErr w:type="gramStart"/>
      <w:r w:rsidRPr="00531F94">
        <w:t>Члан</w:t>
      </w:r>
      <w:proofErr w:type="spellEnd"/>
      <w:r w:rsidRPr="00531F94">
        <w:t xml:space="preserve"> </w:t>
      </w:r>
      <w:r w:rsidR="00493E0B">
        <w:rPr>
          <w:lang w:val="sr-Cyrl-RS"/>
        </w:rPr>
        <w:t>2</w:t>
      </w:r>
      <w:r w:rsidRPr="00531F94">
        <w:t>.</w:t>
      </w:r>
      <w:proofErr w:type="gramEnd"/>
    </w:p>
    <w:p w:rsidR="00D03DDD" w:rsidRPr="00531F94" w:rsidRDefault="00493E0B" w:rsidP="00D03DDD">
      <w:pPr>
        <w:pStyle w:val="NormalWeb"/>
        <w:shd w:val="clear" w:color="auto" w:fill="FDFDFD"/>
        <w:jc w:val="both"/>
      </w:pPr>
      <w:r>
        <w:rPr>
          <w:lang w:val="sr-Cyrl-RS"/>
        </w:rPr>
        <w:tab/>
      </w:r>
      <w:proofErr w:type="spellStart"/>
      <w:r w:rsidR="00D03DDD" w:rsidRPr="00531F94">
        <w:t>Основе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су</w:t>
      </w:r>
      <w:proofErr w:type="spellEnd"/>
      <w:r w:rsidR="00D03DDD" w:rsidRPr="00531F94">
        <w:t xml:space="preserve"> </w:t>
      </w:r>
      <w:proofErr w:type="spellStart"/>
      <w:r w:rsidR="00D03DDD" w:rsidRPr="00531F94">
        <w:t>осн</w:t>
      </w:r>
      <w:bookmarkStart w:id="0" w:name="_GoBack"/>
      <w:bookmarkEnd w:id="0"/>
      <w:r w:rsidR="00D03DDD" w:rsidRPr="00531F94">
        <w:t>ова</w:t>
      </w:r>
      <w:proofErr w:type="spellEnd"/>
      <w:r w:rsidR="00D03DDD" w:rsidRPr="00531F94">
        <w:t xml:space="preserve"> </w:t>
      </w:r>
      <w:proofErr w:type="spellStart"/>
      <w:r w:rsidR="00D03DDD" w:rsidRPr="00531F94">
        <w:t>за</w:t>
      </w:r>
      <w:proofErr w:type="spellEnd"/>
      <w:r w:rsidR="00D03DDD" w:rsidRPr="00531F94">
        <w:t xml:space="preserve">: </w:t>
      </w:r>
      <w:proofErr w:type="spellStart"/>
      <w:r w:rsidR="00D03DDD" w:rsidRPr="00531F94">
        <w:t>израду</w:t>
      </w:r>
      <w:proofErr w:type="spellEnd"/>
      <w:r w:rsidR="00D03DDD" w:rsidRPr="00531F94">
        <w:t xml:space="preserve"> и </w:t>
      </w:r>
      <w:proofErr w:type="spellStart"/>
      <w:r w:rsidR="00D03DDD" w:rsidRPr="00531F94">
        <w:t>развијање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васпитно-образовног</w:t>
      </w:r>
      <w:proofErr w:type="spellEnd"/>
      <w:r w:rsidR="00D03DDD" w:rsidRPr="00531F94">
        <w:t xml:space="preserve"> </w:t>
      </w:r>
      <w:proofErr w:type="spellStart"/>
      <w:r w:rsidR="00D03DDD" w:rsidRPr="00531F94">
        <w:t>рада</w:t>
      </w:r>
      <w:proofErr w:type="spellEnd"/>
      <w:r w:rsidR="00D03DDD" w:rsidRPr="00531F94">
        <w:t xml:space="preserve"> </w:t>
      </w:r>
      <w:proofErr w:type="spell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нивоу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установе</w:t>
      </w:r>
      <w:proofErr w:type="spellEnd"/>
      <w:r w:rsidR="00231B44">
        <w:rPr>
          <w:lang w:val="sr-Cyrl-RS"/>
        </w:rPr>
        <w:t xml:space="preserve"> </w:t>
      </w:r>
      <w:r w:rsidR="00231B44" w:rsidRPr="00531F94">
        <w:t>(</w:t>
      </w:r>
      <w:proofErr w:type="spellStart"/>
      <w:r w:rsidR="00231B44" w:rsidRPr="00531F94">
        <w:t>предшколски</w:t>
      </w:r>
      <w:proofErr w:type="spellEnd"/>
      <w:r w:rsidR="00231B44" w:rsidRPr="00531F94">
        <w:t xml:space="preserve"> </w:t>
      </w:r>
      <w:proofErr w:type="spellStart"/>
      <w:r w:rsidR="00231B44" w:rsidRPr="00531F94">
        <w:t>програм</w:t>
      </w:r>
      <w:proofErr w:type="spellEnd"/>
      <w:r w:rsidR="00231B44" w:rsidRPr="00531F94">
        <w:t>)</w:t>
      </w:r>
      <w:r w:rsidR="00D03DDD" w:rsidRPr="00531F94">
        <w:t xml:space="preserve">, </w:t>
      </w:r>
      <w:proofErr w:type="spellStart"/>
      <w:r w:rsidR="00D03DDD" w:rsidRPr="00531F94">
        <w:t>односно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васпитне</w:t>
      </w:r>
      <w:proofErr w:type="spellEnd"/>
      <w:r w:rsidR="00D03DDD" w:rsidRPr="00531F94">
        <w:t xml:space="preserve"> </w:t>
      </w:r>
      <w:proofErr w:type="spellStart"/>
      <w:r w:rsidR="00D03DDD" w:rsidRPr="00531F94">
        <w:t>групе</w:t>
      </w:r>
      <w:proofErr w:type="spellEnd"/>
      <w:r w:rsidR="00D03DDD" w:rsidRPr="00531F94">
        <w:t xml:space="preserve">; </w:t>
      </w:r>
      <w:proofErr w:type="spellStart"/>
      <w:r w:rsidR="00D03DDD" w:rsidRPr="00531F94">
        <w:t>развијање</w:t>
      </w:r>
      <w:proofErr w:type="spellEnd"/>
      <w:r w:rsidR="00D03DDD" w:rsidRPr="00531F94">
        <w:t xml:space="preserve"> </w:t>
      </w:r>
      <w:proofErr w:type="spellStart"/>
      <w:r w:rsidR="00D03DDD" w:rsidRPr="00531F94">
        <w:t>различитих</w:t>
      </w:r>
      <w:proofErr w:type="spellEnd"/>
      <w:r w:rsidR="00D03DDD" w:rsidRPr="00531F94">
        <w:t xml:space="preserve"> </w:t>
      </w:r>
      <w:proofErr w:type="spellStart"/>
      <w:r w:rsidR="00D03DDD" w:rsidRPr="00531F94">
        <w:t>програма</w:t>
      </w:r>
      <w:proofErr w:type="spellEnd"/>
      <w:r w:rsidR="00D03DDD" w:rsidRPr="00531F94">
        <w:t xml:space="preserve"> и </w:t>
      </w:r>
      <w:proofErr w:type="spellStart"/>
      <w:r w:rsidR="00D03DDD" w:rsidRPr="00531F94">
        <w:t>облика</w:t>
      </w:r>
      <w:proofErr w:type="spellEnd"/>
      <w:r w:rsidR="00D03DDD" w:rsidRPr="00531F94">
        <w:t xml:space="preserve"> у </w:t>
      </w:r>
      <w:proofErr w:type="spellStart"/>
      <w:r w:rsidR="00D03DDD" w:rsidRPr="00531F94">
        <w:t>предшколском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васпитању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образовању</w:t>
      </w:r>
      <w:proofErr w:type="spellEnd"/>
      <w:r w:rsidR="00D03DDD" w:rsidRPr="00531F94">
        <w:t xml:space="preserve">; </w:t>
      </w:r>
      <w:proofErr w:type="spellStart"/>
      <w:r w:rsidR="00D03DDD" w:rsidRPr="00531F94">
        <w:t>израду</w:t>
      </w:r>
      <w:proofErr w:type="spellEnd"/>
      <w:r w:rsidR="00D03DDD" w:rsidRPr="00531F94">
        <w:t xml:space="preserve"> </w:t>
      </w:r>
      <w:proofErr w:type="spellStart"/>
      <w:r w:rsidR="00D03DDD" w:rsidRPr="00531F94">
        <w:t>критеријума</w:t>
      </w:r>
      <w:proofErr w:type="spellEnd"/>
      <w:r w:rsidR="00D03DDD" w:rsidRPr="00531F94">
        <w:t xml:space="preserve"> </w:t>
      </w:r>
      <w:proofErr w:type="spellStart"/>
      <w:r w:rsidR="00D03DDD" w:rsidRPr="00531F94">
        <w:t>за</w:t>
      </w:r>
      <w:proofErr w:type="spellEnd"/>
      <w:r w:rsidR="00D03DDD" w:rsidRPr="00531F94">
        <w:t xml:space="preserve"> </w:t>
      </w:r>
      <w:proofErr w:type="spellStart"/>
      <w:r w:rsidR="00D03DDD" w:rsidRPr="00531F94">
        <w:t>праћење</w:t>
      </w:r>
      <w:proofErr w:type="spellEnd"/>
      <w:r w:rsidR="00D03DDD" w:rsidRPr="00531F94">
        <w:t xml:space="preserve"> и </w:t>
      </w:r>
      <w:proofErr w:type="spellStart"/>
      <w:r w:rsidR="00D03DDD" w:rsidRPr="00531F94">
        <w:t>вредновање</w:t>
      </w:r>
      <w:proofErr w:type="spellEnd"/>
      <w:r w:rsidR="00D03DDD" w:rsidRPr="00531F94">
        <w:t xml:space="preserve"> </w:t>
      </w:r>
      <w:proofErr w:type="spellStart"/>
      <w:r w:rsidR="00D03DDD" w:rsidRPr="00531F94">
        <w:t>квалитета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предшколског</w:t>
      </w:r>
      <w:proofErr w:type="spellEnd"/>
      <w:r w:rsidR="00D03DDD" w:rsidRPr="00531F94">
        <w:t xml:space="preserve"> </w:t>
      </w:r>
      <w:proofErr w:type="spellStart"/>
      <w:r w:rsidR="00D03DDD" w:rsidRPr="00531F94">
        <w:t>васпитања</w:t>
      </w:r>
      <w:proofErr w:type="spellEnd"/>
      <w:r w:rsidR="00D03DDD" w:rsidRPr="00531F94">
        <w:t xml:space="preserve"> и </w:t>
      </w:r>
      <w:proofErr w:type="spellStart"/>
      <w:r w:rsidR="00D03DDD" w:rsidRPr="00531F94">
        <w:t>образовања</w:t>
      </w:r>
      <w:proofErr w:type="spellEnd"/>
      <w:r w:rsidR="00D03DDD" w:rsidRPr="00531F94">
        <w:t xml:space="preserve"> и </w:t>
      </w:r>
      <w:proofErr w:type="spellStart"/>
      <w:r w:rsidR="00D03DDD" w:rsidRPr="00531F94">
        <w:t>унапређивање</w:t>
      </w:r>
      <w:proofErr w:type="spellEnd"/>
      <w:r w:rsidR="00D03DDD" w:rsidRPr="00531F94">
        <w:t xml:space="preserve"> и </w:t>
      </w:r>
      <w:proofErr w:type="spellStart"/>
      <w:r w:rsidR="00D03DDD" w:rsidRPr="00531F94">
        <w:t>развој</w:t>
      </w:r>
      <w:proofErr w:type="spellEnd"/>
      <w:r w:rsidR="00D03DDD" w:rsidRPr="00531F94">
        <w:t xml:space="preserve"> </w:t>
      </w:r>
      <w:proofErr w:type="spellStart"/>
      <w:r w:rsidR="00D03DDD" w:rsidRPr="00531F94">
        <w:t>предшколске</w:t>
      </w:r>
      <w:proofErr w:type="spellEnd"/>
      <w:r w:rsidR="00D03DDD" w:rsidRPr="00531F94">
        <w:t xml:space="preserve"> </w:t>
      </w:r>
      <w:proofErr w:type="spellStart"/>
      <w:r w:rsidR="00D03DDD" w:rsidRPr="00531F94">
        <w:t>установе</w:t>
      </w:r>
      <w:proofErr w:type="spellEnd"/>
      <w:r w:rsidR="00D03DDD" w:rsidRPr="00531F94">
        <w:t xml:space="preserve"> и </w:t>
      </w:r>
      <w:proofErr w:type="spellStart"/>
      <w:r w:rsidR="00D03DDD" w:rsidRPr="00531F94">
        <w:t>делатности</w:t>
      </w:r>
      <w:proofErr w:type="spellEnd"/>
      <w:r w:rsidR="00D03DDD" w:rsidRPr="00531F94">
        <w:t xml:space="preserve"> у </w:t>
      </w:r>
      <w:proofErr w:type="spellStart"/>
      <w:r w:rsidR="00D03DDD" w:rsidRPr="00531F94">
        <w:t>целини</w:t>
      </w:r>
      <w:proofErr w:type="spellEnd"/>
      <w:r w:rsidR="00D03DDD" w:rsidRPr="00531F94">
        <w:t xml:space="preserve">, у </w:t>
      </w:r>
      <w:proofErr w:type="spellStart"/>
      <w:r w:rsidR="00D03DDD" w:rsidRPr="00531F94">
        <w:t>складу</w:t>
      </w:r>
      <w:proofErr w:type="spellEnd"/>
      <w:r w:rsidR="00D03DDD" w:rsidRPr="00531F94">
        <w:t xml:space="preserve"> </w:t>
      </w:r>
      <w:proofErr w:type="spellStart"/>
      <w:r w:rsidR="00D03DDD" w:rsidRPr="00531F94">
        <w:t>са</w:t>
      </w:r>
      <w:proofErr w:type="spellEnd"/>
      <w:r w:rsidR="00D03DDD" w:rsidRPr="00531F94">
        <w:t xml:space="preserve"> </w:t>
      </w:r>
      <w:proofErr w:type="spellStart"/>
      <w:r w:rsidR="00D03DDD" w:rsidRPr="00531F94">
        <w:t>законом</w:t>
      </w:r>
      <w:proofErr w:type="spellEnd"/>
      <w:r w:rsidR="00D03DDD" w:rsidRPr="00531F94">
        <w:t xml:space="preserve"> и </w:t>
      </w:r>
      <w:proofErr w:type="spellStart"/>
      <w:r w:rsidR="00D03DDD" w:rsidRPr="00531F94">
        <w:t>овим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правилником</w:t>
      </w:r>
      <w:proofErr w:type="spellEnd"/>
      <w:r w:rsidR="00D03DDD" w:rsidRPr="00531F94">
        <w:t>.</w:t>
      </w:r>
    </w:p>
    <w:p w:rsidR="00D03DDD" w:rsidRPr="00531F94" w:rsidRDefault="00D03DDD" w:rsidP="00D03DDD">
      <w:pPr>
        <w:pStyle w:val="NormalWeb"/>
        <w:shd w:val="clear" w:color="auto" w:fill="FDFDFD"/>
        <w:jc w:val="center"/>
      </w:pPr>
      <w:proofErr w:type="spellStart"/>
      <w:proofErr w:type="gramStart"/>
      <w:r w:rsidRPr="00531F94">
        <w:t>Члан</w:t>
      </w:r>
      <w:proofErr w:type="spellEnd"/>
      <w:r w:rsidRPr="00531F94">
        <w:t xml:space="preserve"> </w:t>
      </w:r>
      <w:r w:rsidR="00493E0B">
        <w:rPr>
          <w:lang w:val="sr-Cyrl-RS"/>
        </w:rPr>
        <w:t>3</w:t>
      </w:r>
      <w:r w:rsidRPr="00531F94">
        <w:t>.</w:t>
      </w:r>
      <w:proofErr w:type="gramEnd"/>
    </w:p>
    <w:p w:rsidR="00D03DDD" w:rsidRPr="00531F94" w:rsidRDefault="00493E0B" w:rsidP="00D03DDD">
      <w:pPr>
        <w:pStyle w:val="NormalWeb"/>
        <w:shd w:val="clear" w:color="auto" w:fill="FDFDFD"/>
        <w:spacing w:before="0" w:beforeAutospacing="0" w:after="0" w:afterAutospacing="0"/>
        <w:jc w:val="both"/>
      </w:pPr>
      <w:r>
        <w:rPr>
          <w:lang w:val="sr-Cyrl-RS"/>
        </w:rPr>
        <w:tab/>
      </w:r>
      <w:proofErr w:type="spellStart"/>
      <w:r w:rsidR="00D03DDD" w:rsidRPr="00531F94">
        <w:t>Овај</w:t>
      </w:r>
      <w:proofErr w:type="spellEnd"/>
      <w:r w:rsidR="00D03DDD" w:rsidRPr="00531F94">
        <w:t xml:space="preserve"> </w:t>
      </w:r>
      <w:proofErr w:type="spellStart"/>
      <w:r w:rsidR="00D03DDD" w:rsidRPr="00531F94">
        <w:t>правилник</w:t>
      </w:r>
      <w:proofErr w:type="spellEnd"/>
      <w:r w:rsidR="00D03DDD" w:rsidRPr="00531F94">
        <w:t xml:space="preserve"> </w:t>
      </w:r>
      <w:proofErr w:type="spellStart"/>
      <w:r w:rsidR="00D03DDD" w:rsidRPr="00531F94">
        <w:t>ступа</w:t>
      </w:r>
      <w:proofErr w:type="spellEnd"/>
      <w:r w:rsidR="00D03DDD" w:rsidRPr="00531F94">
        <w:t xml:space="preserve"> </w:t>
      </w:r>
      <w:proofErr w:type="spellStart"/>
      <w:r w:rsidR="00D03DDD" w:rsidRPr="00531F94">
        <w:t>на</w:t>
      </w:r>
      <w:proofErr w:type="spellEnd"/>
      <w:r w:rsidR="00D03DDD" w:rsidRPr="00531F94">
        <w:t xml:space="preserve"> </w:t>
      </w:r>
      <w:proofErr w:type="spellStart"/>
      <w:r w:rsidR="00D03DDD" w:rsidRPr="00531F94">
        <w:t>снагу</w:t>
      </w:r>
      <w:proofErr w:type="spellEnd"/>
      <w:r w:rsidR="00D03DDD" w:rsidRPr="00531F94">
        <w:t xml:space="preserve"> </w:t>
      </w:r>
      <w:proofErr w:type="spellStart"/>
      <w:r w:rsidR="00D03DDD" w:rsidRPr="00531F94">
        <w:t>осмог</w:t>
      </w:r>
      <w:proofErr w:type="spellEnd"/>
      <w:r w:rsidR="00D03DDD" w:rsidRPr="00531F94">
        <w:t xml:space="preserve"> </w:t>
      </w:r>
      <w:proofErr w:type="spellStart"/>
      <w:r w:rsidR="00D03DDD" w:rsidRPr="00531F94">
        <w:t>дана</w:t>
      </w:r>
      <w:proofErr w:type="spellEnd"/>
      <w:r w:rsidR="00D03DDD" w:rsidRPr="00531F94">
        <w:t xml:space="preserve"> </w:t>
      </w:r>
      <w:proofErr w:type="spellStart"/>
      <w:r w:rsidR="00D03DDD" w:rsidRPr="00531F94">
        <w:t>од</w:t>
      </w:r>
      <w:proofErr w:type="spellEnd"/>
      <w:r w:rsidR="00D03DDD" w:rsidRPr="00531F94">
        <w:t xml:space="preserve"> </w:t>
      </w:r>
      <w:proofErr w:type="spellStart"/>
      <w:r w:rsidR="00D03DDD" w:rsidRPr="00531F94">
        <w:t>дана</w:t>
      </w:r>
      <w:proofErr w:type="spellEnd"/>
      <w:r w:rsidR="00D03DDD" w:rsidRPr="00531F94">
        <w:t xml:space="preserve"> </w:t>
      </w:r>
      <w:proofErr w:type="spellStart"/>
      <w:r w:rsidR="00D03DDD" w:rsidRPr="00531F94">
        <w:t>објављивања</w:t>
      </w:r>
      <w:proofErr w:type="spellEnd"/>
      <w:r w:rsidR="00D03DDD" w:rsidRPr="00531F94">
        <w:t xml:space="preserve"> у „</w:t>
      </w:r>
      <w:proofErr w:type="spellStart"/>
      <w:r w:rsidR="00D03DDD" w:rsidRPr="00531F94">
        <w:t>Службеном</w:t>
      </w:r>
      <w:proofErr w:type="spellEnd"/>
      <w:r w:rsidR="00D03DDD" w:rsidRPr="00531F94">
        <w:t xml:space="preserve"> </w:t>
      </w:r>
      <w:proofErr w:type="spellStart"/>
      <w:r w:rsidR="00D03DDD" w:rsidRPr="00531F94">
        <w:t>гласнику</w:t>
      </w:r>
      <w:proofErr w:type="spellEnd"/>
      <w:r w:rsidR="00D03DDD" w:rsidRPr="00531F94">
        <w:t xml:space="preserve"> </w:t>
      </w:r>
      <w:proofErr w:type="spellStart"/>
      <w:r w:rsidR="00D03DDD" w:rsidRPr="00531F94">
        <w:t>Републике</w:t>
      </w:r>
      <w:proofErr w:type="spellEnd"/>
      <w:r w:rsidR="00D03DDD" w:rsidRPr="00531F94">
        <w:t xml:space="preserve"> </w:t>
      </w:r>
      <w:proofErr w:type="spellStart"/>
      <w:r w:rsidR="00D03DDD" w:rsidRPr="00531F94">
        <w:t>Србије</w:t>
      </w:r>
      <w:proofErr w:type="spellEnd"/>
      <w:r w:rsidR="0056198F">
        <w:t xml:space="preserve"> – </w:t>
      </w:r>
      <w:r w:rsidR="0056198F">
        <w:rPr>
          <w:lang w:val="sr-Cyrl-RS"/>
        </w:rPr>
        <w:t>Просветни гласник</w:t>
      </w:r>
      <w:r w:rsidR="00D03DDD" w:rsidRPr="00531F94">
        <w:t xml:space="preserve">”, а </w:t>
      </w:r>
      <w:proofErr w:type="spellStart"/>
      <w:r w:rsidR="00D03DDD" w:rsidRPr="00531F94">
        <w:t>примењује</w:t>
      </w:r>
      <w:proofErr w:type="spellEnd"/>
      <w:r w:rsidR="00D03DDD" w:rsidRPr="00531F94">
        <w:t xml:space="preserve"> </w:t>
      </w:r>
      <w:proofErr w:type="spellStart"/>
      <w:r w:rsidR="00D03DDD" w:rsidRPr="00531F94">
        <w:t>се</w:t>
      </w:r>
      <w:proofErr w:type="spellEnd"/>
      <w:r w:rsidR="00D03DDD" w:rsidRPr="00531F94">
        <w:t xml:space="preserve"> </w:t>
      </w:r>
      <w:proofErr w:type="spellStart"/>
      <w:r w:rsidR="00D03DDD" w:rsidRPr="00531F94">
        <w:t>од</w:t>
      </w:r>
      <w:proofErr w:type="spellEnd"/>
      <w:r w:rsidR="00D03DDD" w:rsidRPr="00531F94">
        <w:t>:</w:t>
      </w:r>
    </w:p>
    <w:p w:rsidR="00D03DDD" w:rsidRPr="00531F94" w:rsidRDefault="00D03DDD" w:rsidP="00D03DDD">
      <w:pPr>
        <w:pStyle w:val="NormalWeb"/>
        <w:shd w:val="clear" w:color="auto" w:fill="FDFDFD"/>
        <w:spacing w:before="0" w:beforeAutospacing="0" w:after="0" w:afterAutospacing="0"/>
        <w:jc w:val="both"/>
      </w:pPr>
    </w:p>
    <w:p w:rsidR="0056198F" w:rsidRPr="0056198F" w:rsidRDefault="00D03DDD" w:rsidP="0056198F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 w:rsidRPr="00531F94">
        <w:t xml:space="preserve">01. </w:t>
      </w:r>
      <w:proofErr w:type="spellStart"/>
      <w:proofErr w:type="gramStart"/>
      <w:r w:rsidRPr="00531F94">
        <w:t>септембра</w:t>
      </w:r>
      <w:proofErr w:type="spellEnd"/>
      <w:proofErr w:type="gramEnd"/>
      <w:r w:rsidRPr="00531F94">
        <w:t xml:space="preserve"> 2019. </w:t>
      </w:r>
      <w:proofErr w:type="spellStart"/>
      <w:r w:rsidRPr="00531F94">
        <w:t>године</w:t>
      </w:r>
      <w:proofErr w:type="spellEnd"/>
      <w:r w:rsidRPr="00531F94">
        <w:t xml:space="preserve"> у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0F7CCF">
        <w:t>Новог</w:t>
      </w:r>
      <w:proofErr w:type="spellEnd"/>
      <w:r w:rsidRPr="000F7CCF">
        <w:t xml:space="preserve"> </w:t>
      </w:r>
      <w:proofErr w:type="spellStart"/>
      <w:r w:rsidRPr="000F7CCF">
        <w:t>Сада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Чачка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Лознице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Пирота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Сремске</w:t>
      </w:r>
      <w:proofErr w:type="spellEnd"/>
      <w:r w:rsidRPr="000F7CCF">
        <w:t xml:space="preserve"> </w:t>
      </w:r>
      <w:proofErr w:type="spellStart"/>
      <w:r w:rsidRPr="000F7CCF">
        <w:t>Митровице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Смедерева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Земун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Врачар</w:t>
      </w:r>
      <w:proofErr w:type="spellEnd"/>
      <w:r w:rsidRPr="000F7CCF">
        <w:t xml:space="preserve">,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Сремски</w:t>
      </w:r>
      <w:proofErr w:type="spellEnd"/>
      <w:r w:rsidRPr="000F7CCF">
        <w:t xml:space="preserve"> </w:t>
      </w:r>
      <w:proofErr w:type="spellStart"/>
      <w:r w:rsidRPr="000F7CCF">
        <w:t>Карловци</w:t>
      </w:r>
      <w:proofErr w:type="spellEnd"/>
      <w:r>
        <w:t>,</w:t>
      </w:r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Аранђеловац</w:t>
      </w:r>
      <w:proofErr w:type="spellEnd"/>
      <w:r w:rsidRPr="000F7CCF">
        <w:t xml:space="preserve"> и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Алексинац</w:t>
      </w:r>
      <w:proofErr w:type="spellEnd"/>
      <w:r w:rsidRPr="000F7CCF">
        <w:t>;</w:t>
      </w:r>
    </w:p>
    <w:p w:rsidR="0056198F" w:rsidRPr="0056198F" w:rsidRDefault="0056198F" w:rsidP="0056198F">
      <w:pPr>
        <w:pStyle w:val="NormalWeb"/>
        <w:shd w:val="clear" w:color="auto" w:fill="FDFDFD"/>
        <w:spacing w:before="0" w:beforeAutospacing="0" w:after="0" w:afterAutospacing="0"/>
        <w:ind w:left="720"/>
        <w:jc w:val="both"/>
      </w:pPr>
    </w:p>
    <w:p w:rsidR="00D03DDD" w:rsidRPr="0056198F" w:rsidRDefault="00D03DDD" w:rsidP="0056198F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 w:rsidRPr="000F7CCF">
        <w:t xml:space="preserve">01. </w:t>
      </w:r>
      <w:proofErr w:type="spellStart"/>
      <w:proofErr w:type="gramStart"/>
      <w:r w:rsidRPr="000F7CCF">
        <w:t>септембра</w:t>
      </w:r>
      <w:proofErr w:type="spellEnd"/>
      <w:proofErr w:type="gramEnd"/>
      <w:r w:rsidRPr="000F7CCF">
        <w:t xml:space="preserve"> 2020. </w:t>
      </w:r>
      <w:proofErr w:type="spellStart"/>
      <w:r w:rsidRPr="000F7CCF">
        <w:t>године</w:t>
      </w:r>
      <w:proofErr w:type="spellEnd"/>
      <w:r w:rsidRPr="000F7CCF">
        <w:t xml:space="preserve"> у </w:t>
      </w:r>
      <w:proofErr w:type="spellStart"/>
      <w:r w:rsidRPr="000F7CCF">
        <w:t>установама</w:t>
      </w:r>
      <w:proofErr w:type="spellEnd"/>
      <w:r w:rsidRPr="000F7CCF">
        <w:t xml:space="preserve"> </w:t>
      </w:r>
      <w:proofErr w:type="spellStart"/>
      <w:r w:rsidRPr="000F7CCF">
        <w:t>на</w:t>
      </w:r>
      <w:proofErr w:type="spellEnd"/>
      <w:r w:rsidRPr="000F7CCF">
        <w:t xml:space="preserve"> </w:t>
      </w:r>
      <w:proofErr w:type="spellStart"/>
      <w:r w:rsidRPr="000F7CCF">
        <w:t>територији</w:t>
      </w:r>
      <w:proofErr w:type="spellEnd"/>
      <w:r w:rsidRPr="000F7CCF">
        <w:t xml:space="preserve">: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Сомбор</w:t>
      </w:r>
      <w:r>
        <w:t>а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Суботиц</w:t>
      </w:r>
      <w:r w:rsidRPr="003964E1">
        <w:t>е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Вршца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Пожаревца</w:t>
      </w:r>
      <w:proofErr w:type="spellEnd"/>
      <w:r w:rsidRPr="000F7CCF">
        <w:t>,</w:t>
      </w:r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Крушевца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</w:t>
      </w:r>
      <w:r w:rsidRPr="003964E1">
        <w:t>ог</w:t>
      </w:r>
      <w:proofErr w:type="spellEnd"/>
      <w:r w:rsidRPr="000F7CCF">
        <w:t xml:space="preserve"> </w:t>
      </w:r>
      <w:proofErr w:type="spellStart"/>
      <w:r w:rsidRPr="000F7CCF">
        <w:t>Пазар</w:t>
      </w:r>
      <w:r w:rsidRPr="003964E1">
        <w:t>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Ужица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Врања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Зајечара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Лесковца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Шапца</w:t>
      </w:r>
      <w:proofErr w:type="spellEnd"/>
      <w:r w:rsidRPr="000F7CCF">
        <w:t xml:space="preserve">, </w:t>
      </w:r>
      <w:proofErr w:type="spellStart"/>
      <w:r w:rsidRPr="000F7CCF">
        <w:t>града</w:t>
      </w:r>
      <w:proofErr w:type="spellEnd"/>
      <w:r w:rsidRPr="000F7CCF">
        <w:t xml:space="preserve"> </w:t>
      </w:r>
      <w:proofErr w:type="spellStart"/>
      <w:r w:rsidRPr="000F7CCF">
        <w:t>Јагодине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Чукарица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 w:rsidRPr="000F7CCF">
        <w:t>Младеновац</w:t>
      </w:r>
      <w:proofErr w:type="spellEnd"/>
      <w:r w:rsidRPr="000F7CCF">
        <w:t xml:space="preserve">, </w:t>
      </w:r>
      <w:proofErr w:type="spellStart"/>
      <w:r w:rsidRPr="000F7CCF">
        <w:t>градске</w:t>
      </w:r>
      <w:proofErr w:type="spellEnd"/>
      <w:r w:rsidRPr="000F7CCF">
        <w:t xml:space="preserve"> </w:t>
      </w:r>
      <w:proofErr w:type="spellStart"/>
      <w:r w:rsidRPr="000F7CCF">
        <w:t>општине</w:t>
      </w:r>
      <w:proofErr w:type="spellEnd"/>
      <w:r w:rsidRPr="000F7CCF">
        <w:t xml:space="preserve"> </w:t>
      </w:r>
      <w:proofErr w:type="spellStart"/>
      <w:r>
        <w:t>Раковица</w:t>
      </w:r>
      <w:proofErr w:type="spellEnd"/>
      <w:r>
        <w:t xml:space="preserve">,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Стари</w:t>
      </w:r>
      <w:proofErr w:type="spellEnd"/>
      <w:r w:rsidRPr="000F7CCF">
        <w:t xml:space="preserve"> </w:t>
      </w:r>
      <w:proofErr w:type="spellStart"/>
      <w:r w:rsidRPr="000F7CCF">
        <w:t>град</w:t>
      </w:r>
      <w:proofErr w:type="spellEnd"/>
      <w:r w:rsidRPr="000F7CCF">
        <w:t>,</w:t>
      </w:r>
      <w:r w:rsidRPr="00531F94">
        <w:t xml:space="preserve"> </w:t>
      </w:r>
      <w:proofErr w:type="spellStart"/>
      <w:r w:rsidRPr="00531F94">
        <w:t>општи</w:t>
      </w:r>
      <w:r>
        <w:t>не</w:t>
      </w:r>
      <w:proofErr w:type="spellEnd"/>
      <w:r>
        <w:t xml:space="preserve"> </w:t>
      </w:r>
      <w:proofErr w:type="spellStart"/>
      <w:r>
        <w:t>Косјерић</w:t>
      </w:r>
      <w:proofErr w:type="spellEnd"/>
      <w:r>
        <w:t xml:space="preserve">,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Богатић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Параћин</w:t>
      </w:r>
      <w:proofErr w:type="spellEnd"/>
      <w:r w:rsidRPr="000F7CCF">
        <w:t xml:space="preserve"> и</w:t>
      </w:r>
      <w:r w:rsidRPr="003964E1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Власотинце</w:t>
      </w:r>
      <w:proofErr w:type="spellEnd"/>
      <w:r w:rsidRPr="00531F94">
        <w:t>;</w:t>
      </w:r>
    </w:p>
    <w:p w:rsidR="0056198F" w:rsidRPr="0056198F" w:rsidRDefault="0056198F" w:rsidP="0056198F">
      <w:pPr>
        <w:pStyle w:val="NormalWeb"/>
        <w:shd w:val="clear" w:color="auto" w:fill="FDFDFD"/>
        <w:spacing w:before="0" w:beforeAutospacing="0" w:after="0" w:afterAutospacing="0"/>
        <w:ind w:left="720"/>
        <w:jc w:val="both"/>
      </w:pPr>
    </w:p>
    <w:p w:rsidR="00D03DDD" w:rsidRPr="00531F94" w:rsidRDefault="00D03DDD" w:rsidP="00D03DDD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>
        <w:lastRenderedPageBreak/>
        <w:t xml:space="preserve">01.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2021. </w:t>
      </w:r>
      <w:proofErr w:type="spellStart"/>
      <w:r>
        <w:t>године</w:t>
      </w:r>
      <w:proofErr w:type="spellEnd"/>
      <w:r>
        <w:t xml:space="preserve"> у</w:t>
      </w:r>
      <w:r w:rsidRPr="00531F94">
        <w:t xml:space="preserve">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Ниша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Панчева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0F7CCF">
        <w:t>Зрењанина</w:t>
      </w:r>
      <w:proofErr w:type="spellEnd"/>
      <w:r w:rsidRPr="000F7CCF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Краљева</w:t>
      </w:r>
      <w:proofErr w:type="spellEnd"/>
      <w:r w:rsidRPr="00531F94">
        <w:t xml:space="preserve">,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Крагујевца</w:t>
      </w:r>
      <w:proofErr w:type="spellEnd"/>
      <w:r w:rsidRPr="00531F94">
        <w:t xml:space="preserve">, </w:t>
      </w:r>
      <w:proofErr w:type="spellStart"/>
      <w:r w:rsidRPr="000F7CCF">
        <w:t>града</w:t>
      </w:r>
      <w:proofErr w:type="spellEnd"/>
      <w:r w:rsidRPr="00531F94">
        <w:t xml:space="preserve"> </w:t>
      </w:r>
      <w:proofErr w:type="spellStart"/>
      <w:r w:rsidRPr="00531F94">
        <w:t>Бор</w:t>
      </w:r>
      <w:r w:rsidRPr="000F7CCF">
        <w:t>а</w:t>
      </w:r>
      <w:proofErr w:type="spellEnd"/>
      <w:r w:rsidRPr="00531F94">
        <w:t>,</w:t>
      </w:r>
      <w:r w:rsidRPr="000F7CCF">
        <w:t xml:space="preserve"> </w:t>
      </w:r>
      <w:proofErr w:type="spellStart"/>
      <w:r w:rsidRPr="000F7CCF">
        <w:t>града</w:t>
      </w:r>
      <w:proofErr w:type="spellEnd"/>
      <w:r w:rsidRPr="00531F94">
        <w:t xml:space="preserve"> </w:t>
      </w:r>
      <w:proofErr w:type="spellStart"/>
      <w:r w:rsidRPr="00531F94">
        <w:t>Прокупљa</w:t>
      </w:r>
      <w:proofErr w:type="spellEnd"/>
      <w:r w:rsidRPr="00531F94">
        <w:t>,</w:t>
      </w:r>
      <w:r w:rsidRPr="000F7CCF">
        <w:t xml:space="preserve">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Барајево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Вождовац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Звездара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Лазаревац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Београд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Палилула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Жагубица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Кладово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Неготин</w:t>
      </w:r>
      <w:proofErr w:type="spellEnd"/>
      <w:r w:rsidRPr="00531F94">
        <w:t>,</w:t>
      </w:r>
      <w:r w:rsidRPr="000F7CCF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Кула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Ковин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Бела</w:t>
      </w:r>
      <w:proofErr w:type="spellEnd"/>
      <w:r w:rsidRPr="000F7CCF">
        <w:t xml:space="preserve"> </w:t>
      </w:r>
      <w:proofErr w:type="spellStart"/>
      <w:r w:rsidRPr="000F7CCF">
        <w:t>Црква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Алибунар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Бачка</w:t>
      </w:r>
      <w:proofErr w:type="spellEnd"/>
      <w:r w:rsidRPr="000F7CCF">
        <w:t xml:space="preserve"> </w:t>
      </w:r>
      <w:proofErr w:type="spellStart"/>
      <w:r w:rsidRPr="000F7CCF">
        <w:t>Паланка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Врбас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Темерин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Стара</w:t>
      </w:r>
      <w:proofErr w:type="spellEnd"/>
      <w:r w:rsidRPr="000F7CCF">
        <w:t xml:space="preserve"> </w:t>
      </w:r>
      <w:proofErr w:type="spellStart"/>
      <w:r w:rsidRPr="000F7CCF">
        <w:t>Пазова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Ада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Кањижа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Сента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0F7CCF">
        <w:t>Бечеј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Рума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Пећинци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Шид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Ариље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Пожега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Нова</w:t>
      </w:r>
      <w:proofErr w:type="spellEnd"/>
      <w:r w:rsidRPr="00531F94">
        <w:t xml:space="preserve"> </w:t>
      </w:r>
      <w:proofErr w:type="spellStart"/>
      <w:r w:rsidRPr="00531F94">
        <w:t>Варош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Прибој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Пријепоље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Сјеница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Љиг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Горњи</w:t>
      </w:r>
      <w:proofErr w:type="spellEnd"/>
      <w:r w:rsidRPr="00531F94">
        <w:t xml:space="preserve"> </w:t>
      </w:r>
      <w:proofErr w:type="spellStart"/>
      <w:r w:rsidRPr="00531F94">
        <w:t>Милановац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Врњачка</w:t>
      </w:r>
      <w:proofErr w:type="spellEnd"/>
      <w:r w:rsidRPr="00531F94">
        <w:t xml:space="preserve"> </w:t>
      </w:r>
      <w:proofErr w:type="spellStart"/>
      <w:r w:rsidRPr="00531F94">
        <w:t>Бања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Рековац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Кнић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Блаце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Куршумлија</w:t>
      </w:r>
      <w:proofErr w:type="spellEnd"/>
      <w:r>
        <w:t>;</w:t>
      </w:r>
    </w:p>
    <w:p w:rsidR="00D03DDD" w:rsidRPr="00531F94" w:rsidRDefault="00D03DDD" w:rsidP="00D03DDD">
      <w:pPr>
        <w:pStyle w:val="Bezrazmaka"/>
        <w:ind w:left="720"/>
        <w:jc w:val="both"/>
        <w:rPr>
          <w:rFonts w:ascii="Times New Roman" w:hAnsi="Times New Roman"/>
          <w:sz w:val="24"/>
          <w:szCs w:val="24"/>
        </w:rPr>
      </w:pPr>
    </w:p>
    <w:p w:rsidR="00D03DDD" w:rsidRPr="000F7CCF" w:rsidRDefault="00D03DDD" w:rsidP="00D03DDD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</w:pPr>
      <w:r>
        <w:t xml:space="preserve">01.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2022. </w:t>
      </w:r>
      <w:proofErr w:type="spellStart"/>
      <w:r>
        <w:t>године</w:t>
      </w:r>
      <w:proofErr w:type="spellEnd"/>
      <w:r>
        <w:t xml:space="preserve"> у</w:t>
      </w:r>
      <w:r w:rsidRPr="00531F94">
        <w:t xml:space="preserve"> </w:t>
      </w:r>
      <w:proofErr w:type="spellStart"/>
      <w:r w:rsidRPr="00531F94">
        <w:t>установама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: </w:t>
      </w:r>
      <w:proofErr w:type="spellStart"/>
      <w:r w:rsidRPr="00531F94">
        <w:t>града</w:t>
      </w:r>
      <w:proofErr w:type="spellEnd"/>
      <w:r w:rsidRPr="00531F94">
        <w:t xml:space="preserve"> </w:t>
      </w:r>
      <w:proofErr w:type="spellStart"/>
      <w:r w:rsidRPr="00531F94">
        <w:t>Ваљева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Обреновац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Савски</w:t>
      </w:r>
      <w:proofErr w:type="spellEnd"/>
      <w:r w:rsidRPr="00531F94">
        <w:t xml:space="preserve"> </w:t>
      </w:r>
      <w:proofErr w:type="spellStart"/>
      <w:r w:rsidRPr="00531F94">
        <w:t>венац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Сопот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Сурчин</w:t>
      </w:r>
      <w:proofErr w:type="spellEnd"/>
      <w:r w:rsidRPr="00531F94">
        <w:t xml:space="preserve">, </w:t>
      </w:r>
      <w:proofErr w:type="spellStart"/>
      <w:r w:rsidRPr="00531F94">
        <w:t>градске</w:t>
      </w:r>
      <w:proofErr w:type="spellEnd"/>
      <w:r w:rsidRPr="00531F94">
        <w:t xml:space="preserve">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Гроцка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Велико</w:t>
      </w:r>
      <w:proofErr w:type="spellEnd"/>
      <w:r w:rsidRPr="00531F94">
        <w:t xml:space="preserve"> </w:t>
      </w:r>
      <w:proofErr w:type="spellStart"/>
      <w:r w:rsidRPr="00531F94">
        <w:t>Градиште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Голубац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Мало</w:t>
      </w:r>
      <w:proofErr w:type="spellEnd"/>
      <w:r w:rsidRPr="00531F94">
        <w:t xml:space="preserve"> </w:t>
      </w:r>
      <w:proofErr w:type="spellStart"/>
      <w:r w:rsidRPr="00531F94">
        <w:t>Црниће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Жабари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Кучево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Мајданпек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Петровац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3964E1">
        <w:t>Млави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Велика</w:t>
      </w:r>
      <w:proofErr w:type="spellEnd"/>
      <w:r w:rsidRPr="003964E1">
        <w:t xml:space="preserve"> </w:t>
      </w:r>
      <w:proofErr w:type="spellStart"/>
      <w:r w:rsidRPr="003964E1">
        <w:t>Плана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Смедеревска</w:t>
      </w:r>
      <w:proofErr w:type="spellEnd"/>
      <w:r w:rsidRPr="003964E1">
        <w:t xml:space="preserve"> </w:t>
      </w:r>
      <w:proofErr w:type="spellStart"/>
      <w:r w:rsidRPr="003964E1">
        <w:t>Паланка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Апатин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rPr>
          <w:color w:val="000000"/>
        </w:rPr>
        <w:t xml:space="preserve"> </w:t>
      </w:r>
      <w:proofErr w:type="spellStart"/>
      <w:r w:rsidRPr="003964E1">
        <w:rPr>
          <w:color w:val="000000"/>
        </w:rPr>
        <w:t>Оџаци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Бач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Опово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Ковачица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3964E1">
        <w:t xml:space="preserve"> </w:t>
      </w:r>
      <w:proofErr w:type="spellStart"/>
      <w:r w:rsidRPr="003964E1">
        <w:t>Пландиште</w:t>
      </w:r>
      <w:proofErr w:type="spellEnd"/>
      <w:r w:rsidRPr="003964E1">
        <w:t xml:space="preserve">, </w:t>
      </w:r>
      <w:proofErr w:type="spellStart"/>
      <w:r w:rsidRPr="003964E1">
        <w:t>општине</w:t>
      </w:r>
      <w:proofErr w:type="spellEnd"/>
      <w:r w:rsidRPr="00531F94">
        <w:t xml:space="preserve"> </w:t>
      </w:r>
      <w:proofErr w:type="spellStart"/>
      <w:r w:rsidRPr="00531F94">
        <w:t>Сечањ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Житиште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Нова</w:t>
      </w:r>
      <w:proofErr w:type="spellEnd"/>
      <w:r w:rsidRPr="00531F94">
        <w:t xml:space="preserve"> </w:t>
      </w:r>
      <w:proofErr w:type="spellStart"/>
      <w:r w:rsidRPr="00531F94">
        <w:t>Црња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Бачки</w:t>
      </w:r>
      <w:proofErr w:type="spellEnd"/>
      <w:r w:rsidRPr="00531F94">
        <w:t xml:space="preserve"> </w:t>
      </w:r>
      <w:proofErr w:type="spellStart"/>
      <w:r w:rsidRPr="00531F94">
        <w:t>Петровац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Беочин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Жабаљ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Мали</w:t>
      </w:r>
      <w:proofErr w:type="spellEnd"/>
      <w:r w:rsidRPr="00531F94">
        <w:t xml:space="preserve"> </w:t>
      </w:r>
      <w:proofErr w:type="spellStart"/>
      <w:r w:rsidRPr="00531F94">
        <w:t>Иђош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Србобран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Бачка</w:t>
      </w:r>
      <w:proofErr w:type="spellEnd"/>
      <w:r w:rsidRPr="00531F94">
        <w:t xml:space="preserve"> </w:t>
      </w:r>
      <w:proofErr w:type="spellStart"/>
      <w:r w:rsidRPr="00531F94">
        <w:t>Топола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Инђија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Ириг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Кнежевац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Чока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Нови</w:t>
      </w:r>
      <w:proofErr w:type="spellEnd"/>
      <w:r w:rsidRPr="00531F94">
        <w:t xml:space="preserve"> </w:t>
      </w:r>
      <w:proofErr w:type="spellStart"/>
      <w:r w:rsidRPr="00531F94">
        <w:t>Бечеј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Тител</w:t>
      </w:r>
      <w:proofErr w:type="spellEnd"/>
      <w:r w:rsidRPr="000F7CCF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Бајина</w:t>
      </w:r>
      <w:proofErr w:type="spellEnd"/>
      <w:r w:rsidRPr="00531F94">
        <w:t xml:space="preserve"> </w:t>
      </w:r>
      <w:proofErr w:type="spellStart"/>
      <w:r w:rsidRPr="00531F94">
        <w:t>Башта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Љубовија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Мали</w:t>
      </w:r>
      <w:proofErr w:type="spellEnd"/>
      <w:r w:rsidRPr="00531F94">
        <w:t xml:space="preserve"> </w:t>
      </w:r>
      <w:proofErr w:type="spellStart"/>
      <w:r w:rsidRPr="00531F94">
        <w:t>Зворник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Лајковац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Уб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Мионица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Осечина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Крупањ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Коцељева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Владимирци</w:t>
      </w:r>
      <w:proofErr w:type="spellEnd"/>
      <w:r w:rsidRPr="000F7CCF"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Ивањица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 </w:t>
      </w:r>
      <w:proofErr w:type="spellStart"/>
      <w:r w:rsidRPr="000F7CCF">
        <w:rPr>
          <w:rFonts w:eastAsia="Calibri"/>
        </w:rPr>
        <w:t>Лучани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Деспотовац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Ћуприја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Свилајнац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Александровац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Брус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Варварин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Ћићевац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Трстеник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Рашка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Тутин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Баточина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Лапово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Рача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0F7CCF">
        <w:rPr>
          <w:rFonts w:eastAsia="Calibri"/>
        </w:rPr>
        <w:t>општине</w:t>
      </w:r>
      <w:proofErr w:type="spellEnd"/>
      <w:r w:rsidRPr="000F7CCF">
        <w:rPr>
          <w:rFonts w:eastAsia="Calibri"/>
        </w:rPr>
        <w:t xml:space="preserve"> </w:t>
      </w:r>
      <w:proofErr w:type="spellStart"/>
      <w:r w:rsidRPr="000F7CCF">
        <w:rPr>
          <w:rFonts w:eastAsia="Calibri"/>
        </w:rPr>
        <w:t>Топола</w:t>
      </w:r>
      <w:proofErr w:type="spellEnd"/>
      <w:r w:rsidRPr="000F7CCF">
        <w:rPr>
          <w:rFonts w:eastAsia="Calibri"/>
        </w:rPr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Бољевац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Књажевац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Сокобања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Ражањ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Лебане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Медвеђа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Бојник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Житорађа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Дољевац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Мерошина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Гаџин</w:t>
      </w:r>
      <w:proofErr w:type="spellEnd"/>
      <w:r w:rsidRPr="00531F94">
        <w:t xml:space="preserve"> </w:t>
      </w:r>
      <w:proofErr w:type="spellStart"/>
      <w:r w:rsidRPr="00531F94">
        <w:t>Хан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Бела</w:t>
      </w:r>
      <w:proofErr w:type="spellEnd"/>
      <w:r w:rsidRPr="00531F94">
        <w:t xml:space="preserve"> </w:t>
      </w:r>
      <w:proofErr w:type="spellStart"/>
      <w:r w:rsidRPr="00531F94">
        <w:t>Паланка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Сврљиг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Бујановац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Трговиште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Прешево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Босилеград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Сурдулица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Владичин</w:t>
      </w:r>
      <w:proofErr w:type="spellEnd"/>
      <w:r w:rsidRPr="00531F94">
        <w:t xml:space="preserve"> </w:t>
      </w:r>
      <w:proofErr w:type="spellStart"/>
      <w:r w:rsidRPr="00531F94">
        <w:t>Хан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Бабушница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531F94">
        <w:t xml:space="preserve"> </w:t>
      </w:r>
      <w:proofErr w:type="spellStart"/>
      <w:r w:rsidRPr="00531F94">
        <w:t>Димитровград</w:t>
      </w:r>
      <w:proofErr w:type="spellEnd"/>
      <w:r w:rsidRPr="00531F94">
        <w:t xml:space="preserve">, </w:t>
      </w:r>
      <w:proofErr w:type="spellStart"/>
      <w:r w:rsidRPr="00531F94">
        <w:t>општине</w:t>
      </w:r>
      <w:proofErr w:type="spellEnd"/>
      <w:r w:rsidRPr="000F7CCF">
        <w:t xml:space="preserve"> </w:t>
      </w:r>
      <w:proofErr w:type="spellStart"/>
      <w:r w:rsidRPr="00531F94">
        <w:t>Црна</w:t>
      </w:r>
      <w:proofErr w:type="spellEnd"/>
      <w:r w:rsidRPr="00531F94">
        <w:t xml:space="preserve"> </w:t>
      </w:r>
      <w:proofErr w:type="spellStart"/>
      <w:r w:rsidRPr="00531F94">
        <w:t>Трава</w:t>
      </w:r>
      <w:proofErr w:type="spellEnd"/>
      <w:r>
        <w:t xml:space="preserve"> и</w:t>
      </w:r>
      <w:r w:rsidRPr="000F7CCF">
        <w:t xml:space="preserve"> </w:t>
      </w:r>
      <w:proofErr w:type="spellStart"/>
      <w:r w:rsidRPr="000F7CCF">
        <w:t>о</w:t>
      </w:r>
      <w:r w:rsidRPr="00531F94">
        <w:t>пштине</w:t>
      </w:r>
      <w:proofErr w:type="spellEnd"/>
      <w:r w:rsidRPr="00531F94">
        <w:t xml:space="preserve"> </w:t>
      </w:r>
      <w:proofErr w:type="spellStart"/>
      <w:r w:rsidRPr="00531F94">
        <w:t>на</w:t>
      </w:r>
      <w:proofErr w:type="spellEnd"/>
      <w:r w:rsidRPr="00531F94">
        <w:t xml:space="preserve"> </w:t>
      </w:r>
      <w:proofErr w:type="spellStart"/>
      <w:r w:rsidRPr="00531F94">
        <w:t>територији</w:t>
      </w:r>
      <w:proofErr w:type="spellEnd"/>
      <w:r w:rsidRPr="00531F94">
        <w:t xml:space="preserve"> </w:t>
      </w:r>
      <w:proofErr w:type="spellStart"/>
      <w:r w:rsidRPr="00531F94">
        <w:t>Аутономне</w:t>
      </w:r>
      <w:proofErr w:type="spellEnd"/>
      <w:r w:rsidRPr="00531F94">
        <w:t xml:space="preserve"> </w:t>
      </w:r>
      <w:proofErr w:type="spellStart"/>
      <w:r w:rsidRPr="00531F94">
        <w:t>покрајине</w:t>
      </w:r>
      <w:proofErr w:type="spellEnd"/>
      <w:r w:rsidRPr="00531F94">
        <w:t xml:space="preserve"> </w:t>
      </w:r>
      <w:proofErr w:type="spellStart"/>
      <w:r w:rsidRPr="00531F94">
        <w:t>Косово</w:t>
      </w:r>
      <w:proofErr w:type="spellEnd"/>
      <w:r w:rsidRPr="00531F94">
        <w:t xml:space="preserve"> и </w:t>
      </w:r>
      <w:proofErr w:type="spellStart"/>
      <w:r w:rsidRPr="00531F94">
        <w:t>Метохија</w:t>
      </w:r>
      <w:proofErr w:type="spellEnd"/>
      <w:r w:rsidRPr="000F7CCF">
        <w:t>.</w:t>
      </w:r>
    </w:p>
    <w:p w:rsidR="00604271" w:rsidRDefault="00604271" w:rsidP="00604271">
      <w:pPr>
        <w:tabs>
          <w:tab w:val="left" w:pos="6099"/>
        </w:tabs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B41433" w:rsidRDefault="00B41433" w:rsidP="00604271">
      <w:pPr>
        <w:tabs>
          <w:tab w:val="left" w:pos="6099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41433">
        <w:rPr>
          <w:rFonts w:ascii="Times New Roman" w:hAnsi="Times New Roman"/>
          <w:sz w:val="24"/>
          <w:szCs w:val="24"/>
          <w:lang w:val="sr-Cyrl-RS"/>
        </w:rPr>
        <w:t>Број: 110-00-612/2018-04</w:t>
      </w:r>
    </w:p>
    <w:p w:rsidR="00602AD8" w:rsidRDefault="00B41433" w:rsidP="00604271">
      <w:pPr>
        <w:tabs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 w:rsidR="003025FA">
        <w:rPr>
          <w:rFonts w:ascii="Times New Roman" w:hAnsi="Times New Roman"/>
          <w:sz w:val="24"/>
          <w:szCs w:val="24"/>
          <w:lang w:val="sr-Cyrl-RS"/>
        </w:rPr>
        <w:t xml:space="preserve"> 30. августа</w:t>
      </w:r>
      <w:r>
        <w:rPr>
          <w:rFonts w:ascii="Times New Roman" w:hAnsi="Times New Roman"/>
          <w:sz w:val="24"/>
          <w:szCs w:val="24"/>
          <w:lang w:val="sr-Cyrl-RS"/>
        </w:rPr>
        <w:t xml:space="preserve"> 2018. године</w:t>
      </w:r>
      <w:r w:rsidR="00493E0B">
        <w:tab/>
      </w:r>
      <w:r w:rsidR="00493E0B">
        <w:rPr>
          <w:lang w:val="sr-Cyrl-RS"/>
        </w:rPr>
        <w:tab/>
      </w:r>
      <w:r w:rsidR="00493E0B">
        <w:rPr>
          <w:lang w:val="sr-Cyrl-RS"/>
        </w:rPr>
        <w:tab/>
        <w:t xml:space="preserve">           </w:t>
      </w:r>
      <w:r w:rsidR="00493E0B" w:rsidRPr="00493E0B">
        <w:rPr>
          <w:rFonts w:ascii="Times New Roman" w:hAnsi="Times New Roman"/>
          <w:sz w:val="24"/>
          <w:szCs w:val="24"/>
          <w:lang w:val="sr-Cyrl-RS"/>
        </w:rPr>
        <w:t>МИНИСТАР</w:t>
      </w:r>
    </w:p>
    <w:p w:rsidR="00604271" w:rsidRPr="00604271" w:rsidRDefault="00604271" w:rsidP="00604271">
      <w:pPr>
        <w:tabs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493E0B" w:rsidRPr="00493E0B" w:rsidRDefault="00493E0B" w:rsidP="00604271">
      <w:pPr>
        <w:tabs>
          <w:tab w:val="left" w:pos="6099"/>
        </w:tabs>
        <w:spacing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93E0B">
        <w:rPr>
          <w:rFonts w:ascii="Times New Roman" w:hAnsi="Times New Roman"/>
          <w:sz w:val="24"/>
          <w:szCs w:val="24"/>
          <w:lang w:val="sr-Cyrl-RS"/>
        </w:rPr>
        <w:t xml:space="preserve">Младен </w:t>
      </w:r>
      <w:proofErr w:type="spellStart"/>
      <w:r w:rsidRPr="00493E0B">
        <w:rPr>
          <w:rFonts w:ascii="Times New Roman" w:hAnsi="Times New Roman"/>
          <w:sz w:val="24"/>
          <w:szCs w:val="24"/>
          <w:lang w:val="sr-Cyrl-RS"/>
        </w:rPr>
        <w:t>Шарчевић</w:t>
      </w:r>
      <w:proofErr w:type="spellEnd"/>
    </w:p>
    <w:sectPr w:rsidR="00493E0B" w:rsidRPr="00493E0B" w:rsidSect="00602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04B"/>
    <w:multiLevelType w:val="hybridMultilevel"/>
    <w:tmpl w:val="44C24F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3DDD"/>
    <w:rsid w:val="00075C63"/>
    <w:rsid w:val="00231B44"/>
    <w:rsid w:val="003025FA"/>
    <w:rsid w:val="00362B27"/>
    <w:rsid w:val="00366977"/>
    <w:rsid w:val="00493E0B"/>
    <w:rsid w:val="004C78C3"/>
    <w:rsid w:val="0056198F"/>
    <w:rsid w:val="005A1A02"/>
    <w:rsid w:val="00602AD8"/>
    <w:rsid w:val="00604271"/>
    <w:rsid w:val="00751AED"/>
    <w:rsid w:val="00B41433"/>
    <w:rsid w:val="00B637A3"/>
    <w:rsid w:val="00C04DFF"/>
    <w:rsid w:val="00D03DDD"/>
    <w:rsid w:val="00EB3D8F"/>
    <w:rsid w:val="00ED7447"/>
    <w:rsid w:val="00FD6DBC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DD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link w:val="BezrazmakaChar"/>
    <w:uiPriority w:val="1"/>
    <w:qFormat/>
    <w:rsid w:val="00D03D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ezrazmakaChar">
    <w:name w:val="Bez razmaka Char"/>
    <w:link w:val="Bezrazmaka"/>
    <w:uiPriority w:val="1"/>
    <w:rsid w:val="00D03DDD"/>
    <w:rPr>
      <w:rFonts w:ascii="Arial" w:eastAsia="Times New Roman" w:hAnsi="Arial" w:cs="Times New Roman"/>
      <w:sz w:val="20"/>
      <w:szCs w:val="20"/>
      <w:lang w:eastAsia="ja-JP"/>
    </w:rPr>
  </w:style>
  <w:style w:type="paragraph" w:styleId="NormalWeb">
    <w:name w:val="Normal (Web)"/>
    <w:basedOn w:val="Normal"/>
    <w:unhideWhenUsed/>
    <w:rsid w:val="00D03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C105-82CC-48AA-B40C-65D3CBA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</dc:creator>
  <cp:lastModifiedBy>Mirjana Ivanovic</cp:lastModifiedBy>
  <cp:revision>15</cp:revision>
  <cp:lastPrinted>2018-08-31T06:21:00Z</cp:lastPrinted>
  <dcterms:created xsi:type="dcterms:W3CDTF">2018-08-17T13:26:00Z</dcterms:created>
  <dcterms:modified xsi:type="dcterms:W3CDTF">2018-09-05T12:00:00Z</dcterms:modified>
</cp:coreProperties>
</file>