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BB" w:rsidRDefault="000146BB">
      <w:pPr>
        <w:jc w:val="both"/>
        <w:rPr>
          <w:lang w:val="ru-RU"/>
        </w:rPr>
      </w:pPr>
      <w:r>
        <w:rPr>
          <w:b/>
          <w:bCs/>
          <w:lang w:val="ru-RU"/>
        </w:rPr>
        <w:t xml:space="preserve">                              </w:t>
      </w:r>
      <w:r w:rsidR="00965691">
        <w:rPr>
          <w:noProof/>
          <w:lang w:val="en-GB" w:eastAsia="en-GB"/>
        </w:rPr>
        <w:drawing>
          <wp:inline distT="0" distB="0" distL="0" distR="0">
            <wp:extent cx="495300" cy="733425"/>
            <wp:effectExtent l="0" t="0" r="0" b="0"/>
            <wp:docPr id="1" name="Slika 1" descr="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ru-RU"/>
        </w:rPr>
        <w:t xml:space="preserve">  </w:t>
      </w:r>
      <w:r>
        <w:rPr>
          <w:lang w:val="ru-RU"/>
        </w:rPr>
        <w:t xml:space="preserve">  </w:t>
      </w:r>
    </w:p>
    <w:p w:rsidR="000146BB" w:rsidRDefault="000146BB">
      <w:pPr>
        <w:ind w:right="4109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Република Србија</w:t>
      </w:r>
    </w:p>
    <w:p w:rsidR="000146BB" w:rsidRDefault="000146BB">
      <w:pPr>
        <w:ind w:right="49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      МИНИСТАРСТВО ПРОСВЕТЕ, </w:t>
      </w:r>
    </w:p>
    <w:p w:rsidR="000146BB" w:rsidRDefault="000146BB">
      <w:pPr>
        <w:ind w:right="49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 НАУКЕ И ТЕХНОЛОШКОГ РАЗВОЈА</w:t>
      </w:r>
    </w:p>
    <w:p w:rsidR="000146BB" w:rsidRDefault="000146BB">
      <w:pPr>
        <w:ind w:right="4109"/>
        <w:jc w:val="both"/>
        <w:rPr>
          <w:lang w:val="ru-RU"/>
        </w:rPr>
      </w:pPr>
      <w:r>
        <w:rPr>
          <w:b/>
          <w:bCs/>
          <w:lang w:val="ru-RU"/>
        </w:rPr>
        <w:t xml:space="preserve">             </w:t>
      </w:r>
      <w:r>
        <w:rPr>
          <w:lang w:val="ru-RU"/>
        </w:rPr>
        <w:t>Број: 06-00-00199/2018-07/6</w:t>
      </w:r>
      <w:r>
        <w:rPr>
          <w:lang w:val="ru-RU"/>
        </w:rPr>
        <w:tab/>
      </w:r>
    </w:p>
    <w:p w:rsidR="000146BB" w:rsidRDefault="000146BB">
      <w:pPr>
        <w:ind w:right="4827"/>
        <w:jc w:val="both"/>
        <w:rPr>
          <w:lang w:val="ru-RU"/>
        </w:rPr>
      </w:pPr>
      <w:r>
        <w:rPr>
          <w:lang w:val="ru-RU"/>
        </w:rPr>
        <w:t xml:space="preserve">              Датум: </w:t>
      </w:r>
      <w:r>
        <w:rPr>
          <w:lang w:val="sr-Cyrl-CS"/>
        </w:rPr>
        <w:t>1</w:t>
      </w:r>
      <w:r w:rsidR="004A4C6E">
        <w:rPr>
          <w:lang w:val="ru-RU"/>
        </w:rPr>
        <w:t>9</w:t>
      </w:r>
      <w:r w:rsidRPr="004B2830">
        <w:rPr>
          <w:lang w:val="ru-RU"/>
        </w:rPr>
        <w:t>.</w:t>
      </w:r>
      <w:r w:rsidRPr="00B262E6">
        <w:rPr>
          <w:lang w:val="ru-RU"/>
        </w:rPr>
        <w:t>1</w:t>
      </w:r>
      <w:r>
        <w:rPr>
          <w:lang w:val="ru-RU"/>
        </w:rPr>
        <w:t>1.2018. године</w:t>
      </w:r>
    </w:p>
    <w:p w:rsidR="000146BB" w:rsidRDefault="000146BB">
      <w:pPr>
        <w:ind w:left="540" w:right="4827"/>
        <w:jc w:val="both"/>
        <w:rPr>
          <w:lang w:val="ru-RU"/>
        </w:rPr>
      </w:pPr>
      <w:r>
        <w:rPr>
          <w:lang w:val="ru-RU"/>
        </w:rPr>
        <w:t xml:space="preserve">                     Београд</w:t>
      </w:r>
    </w:p>
    <w:p w:rsidR="000146BB" w:rsidRDefault="000146BB">
      <w:pPr>
        <w:ind w:left="540" w:right="4827"/>
        <w:jc w:val="both"/>
        <w:rPr>
          <w:lang w:val="ru-RU"/>
        </w:rPr>
      </w:pPr>
      <w:r>
        <w:rPr>
          <w:lang w:val="ru-RU"/>
        </w:rPr>
        <w:t xml:space="preserve">                        </w:t>
      </w:r>
    </w:p>
    <w:p w:rsidR="000146BB" w:rsidRDefault="00B42577" w:rsidP="00FB51D5">
      <w:pPr>
        <w:jc w:val="both"/>
        <w:rPr>
          <w:lang w:val="ru-RU"/>
        </w:rPr>
      </w:pPr>
      <w:r>
        <w:rPr>
          <w:lang w:val="ru-RU"/>
        </w:rPr>
        <w:tab/>
      </w:r>
      <w:r w:rsidR="000146BB">
        <w:rPr>
          <w:lang w:val="ru-RU"/>
        </w:rPr>
        <w:t>На основу члана 23. став 2. Закона о државној управи (</w:t>
      </w:r>
      <w:r w:rsidR="000146BB">
        <w:rPr>
          <w:shd w:val="clear" w:color="auto" w:fill="FFFFFF"/>
          <w:lang w:val="ru-RU"/>
        </w:rPr>
        <w:t>„Службени гласник РС”, бр. 79/05, 101/07, 95/10 и 99/14</w:t>
      </w:r>
      <w:r w:rsidR="000146BB">
        <w:rPr>
          <w:lang w:val="ru-RU"/>
        </w:rPr>
        <w:t xml:space="preserve">), а у вези са Закључком Владе </w:t>
      </w:r>
      <w:r w:rsidR="000146BB">
        <w:rPr>
          <w:lang w:val="sr-Cyrl-CS"/>
        </w:rPr>
        <w:t xml:space="preserve">Републике Србије </w:t>
      </w:r>
      <w:r w:rsidR="000146BB">
        <w:rPr>
          <w:lang w:val="ru-RU"/>
        </w:rPr>
        <w:t xml:space="preserve">05 број </w:t>
      </w:r>
      <w:r w:rsidR="000146BB" w:rsidRPr="00FB51D5">
        <w:rPr>
          <w:lang w:val="ru-RU"/>
        </w:rPr>
        <w:t>401-9557</w:t>
      </w:r>
      <w:r w:rsidR="000146BB">
        <w:rPr>
          <w:lang w:val="ru-RU"/>
        </w:rPr>
        <w:t>/201</w:t>
      </w:r>
      <w:r w:rsidR="000146BB" w:rsidRPr="00FB51D5">
        <w:rPr>
          <w:lang w:val="ru-RU"/>
        </w:rPr>
        <w:t>8-1</w:t>
      </w:r>
      <w:r w:rsidR="000146BB">
        <w:rPr>
          <w:lang w:val="ru-RU"/>
        </w:rPr>
        <w:t xml:space="preserve"> од </w:t>
      </w:r>
      <w:r w:rsidR="000146BB" w:rsidRPr="00FB51D5">
        <w:rPr>
          <w:lang w:val="ru-RU"/>
        </w:rPr>
        <w:t>11</w:t>
      </w:r>
      <w:r w:rsidR="000146BB">
        <w:rPr>
          <w:lang w:val="ru-RU"/>
        </w:rPr>
        <w:t xml:space="preserve">. октобра 2018. године, по </w:t>
      </w:r>
      <w:r w:rsidR="000146BB" w:rsidRPr="00A37B54">
        <w:rPr>
          <w:lang w:val="ru-RU"/>
        </w:rPr>
        <w:t xml:space="preserve">расписаном </w:t>
      </w:r>
      <w:r w:rsidR="000146BB">
        <w:rPr>
          <w:lang w:val="ru-RU"/>
        </w:rPr>
        <w:t xml:space="preserve">Јавном позиву </w:t>
      </w:r>
      <w:r w:rsidR="000146BB" w:rsidRPr="00FB51D5">
        <w:rPr>
          <w:lang w:val="ru-RU"/>
        </w:rPr>
        <w:t>за подношење пријава за избор публикација, додатних наставних средстава за ученике са сметњама и развоју и инвалидитетом и часописа за ученике основношколског узраста, ради богаћења фонда библиотека основних школа на територији Републике Србије</w:t>
      </w:r>
      <w:r w:rsidR="000146BB">
        <w:rPr>
          <w:lang w:val="ru-RU"/>
        </w:rPr>
        <w:t>, у складу са Одлуком, број 06-00-00199/2018-07, од 15.10.2018. године,</w:t>
      </w:r>
    </w:p>
    <w:p w:rsidR="000146BB" w:rsidRDefault="000146BB" w:rsidP="00FB51D5">
      <w:pPr>
        <w:jc w:val="both"/>
        <w:rPr>
          <w:lang w:val="ru-RU"/>
        </w:rPr>
      </w:pPr>
      <w:r>
        <w:rPr>
          <w:lang w:val="ru-RU"/>
        </w:rPr>
        <w:tab/>
        <w:t>министар просвете, науке и технолошког развоја доноси</w:t>
      </w:r>
    </w:p>
    <w:p w:rsidR="000146BB" w:rsidRDefault="000146BB">
      <w:pPr>
        <w:rPr>
          <w:lang w:val="ru-RU"/>
        </w:rPr>
      </w:pPr>
    </w:p>
    <w:p w:rsidR="000146BB" w:rsidRDefault="000146BB">
      <w:pPr>
        <w:jc w:val="center"/>
        <w:rPr>
          <w:b/>
          <w:bCs/>
          <w:lang w:val="sr-Cyrl-CS"/>
        </w:rPr>
      </w:pPr>
      <w:r w:rsidRPr="00B463E0">
        <w:rPr>
          <w:b/>
          <w:bCs/>
          <w:lang w:val="ru-RU"/>
        </w:rPr>
        <w:t>О Д Л У К У</w:t>
      </w:r>
    </w:p>
    <w:p w:rsidR="000146BB" w:rsidRPr="00650B3D" w:rsidRDefault="000146BB" w:rsidP="00FB51D5">
      <w:pPr>
        <w:jc w:val="center"/>
        <w:rPr>
          <w:b/>
          <w:bCs/>
          <w:lang w:val="ru-RU"/>
        </w:rPr>
      </w:pPr>
      <w:r>
        <w:rPr>
          <w:b/>
          <w:bCs/>
          <w:lang w:val="sr-Cyrl-CS"/>
        </w:rPr>
        <w:t>о изабраним</w:t>
      </w:r>
      <w:r w:rsidRPr="00650B3D">
        <w:rPr>
          <w:b/>
          <w:bCs/>
          <w:lang w:val="ru-RU"/>
        </w:rPr>
        <w:t xml:space="preserve"> публикација</w:t>
      </w:r>
      <w:r>
        <w:rPr>
          <w:b/>
          <w:bCs/>
          <w:lang w:val="sr-Cyrl-CS"/>
        </w:rPr>
        <w:t xml:space="preserve">ма, додатним наставним средствима за ученике са сметњама и развоју и инвалидитетом и часописима за ученике основношколског узраста, ради богаћења фонда </w:t>
      </w:r>
      <w:r w:rsidRPr="00650B3D">
        <w:rPr>
          <w:b/>
          <w:bCs/>
          <w:lang w:val="ru-RU"/>
        </w:rPr>
        <w:t xml:space="preserve">библиотека </w:t>
      </w:r>
      <w:r w:rsidRPr="00CC1BA6">
        <w:rPr>
          <w:b/>
          <w:bCs/>
          <w:lang w:val="sr-Cyrl-CS"/>
        </w:rPr>
        <w:t xml:space="preserve">основних </w:t>
      </w:r>
      <w:r w:rsidRPr="00650B3D">
        <w:rPr>
          <w:b/>
          <w:bCs/>
          <w:lang w:val="ru-RU"/>
        </w:rPr>
        <w:t>школа на територији Републике Србије</w:t>
      </w:r>
    </w:p>
    <w:p w:rsidR="000146BB" w:rsidRDefault="000146BB" w:rsidP="005D787A">
      <w:pPr>
        <w:jc w:val="both"/>
        <w:rPr>
          <w:b/>
          <w:bCs/>
          <w:lang w:val="sr-Cyrl-CS"/>
        </w:rPr>
      </w:pPr>
    </w:p>
    <w:p w:rsidR="000146BB" w:rsidRPr="00B13D53" w:rsidRDefault="000146BB" w:rsidP="00B13D53">
      <w:pPr>
        <w:jc w:val="both"/>
        <w:rPr>
          <w:lang w:val="ru-RU"/>
        </w:rPr>
      </w:pPr>
      <w:r>
        <w:rPr>
          <w:lang w:val="ru-RU"/>
        </w:rPr>
        <w:tab/>
      </w:r>
      <w:r w:rsidR="00B13D53">
        <w:rPr>
          <w:lang w:val="sr-Cyrl-RS"/>
        </w:rPr>
        <w:t xml:space="preserve">На основу </w:t>
      </w:r>
      <w:r w:rsidR="00B13D53">
        <w:rPr>
          <w:lang w:val="ru-RU"/>
        </w:rPr>
        <w:t>Јавног позива</w:t>
      </w:r>
      <w:r w:rsidRPr="00A37B54">
        <w:rPr>
          <w:lang w:val="ru-RU"/>
        </w:rPr>
        <w:t xml:space="preserve"> </w:t>
      </w:r>
      <w:r w:rsidRPr="00FB51D5">
        <w:rPr>
          <w:lang w:val="ru-RU"/>
        </w:rPr>
        <w:t>за подношење пријава за избор публикација, додатних наставних средстава за ученике са сметњама и развоју и инвалидитетом и часописа за ученике основношколског узраста, ради богаћења фонда библиотека основних школа на територији Републике Србије</w:t>
      </w:r>
      <w:r>
        <w:rPr>
          <w:lang w:val="ru-RU"/>
        </w:rPr>
        <w:t>,</w:t>
      </w:r>
      <w:r w:rsidRPr="005D787A">
        <w:rPr>
          <w:lang w:val="ru-RU"/>
        </w:rPr>
        <w:t xml:space="preserve"> </w:t>
      </w:r>
      <w:r>
        <w:rPr>
          <w:lang w:val="ru-RU"/>
        </w:rPr>
        <w:t>у складу са Одлуком, број 06-00-00199/</w:t>
      </w:r>
      <w:r w:rsidR="00B13D53">
        <w:rPr>
          <w:lang w:val="ru-RU"/>
        </w:rPr>
        <w:t xml:space="preserve">2018-07, од 15.10.2018. године и </w:t>
      </w:r>
      <w:r>
        <w:rPr>
          <w:lang w:val="ru-RU"/>
        </w:rPr>
        <w:t>предлог</w:t>
      </w:r>
      <w:r w:rsidR="00B13D53">
        <w:rPr>
          <w:lang w:val="ru-RU"/>
        </w:rPr>
        <w:t>ом</w:t>
      </w:r>
      <w:r>
        <w:rPr>
          <w:lang w:val="ru-RU"/>
        </w:rPr>
        <w:t xml:space="preserve"> Комисије </w:t>
      </w:r>
      <w:r w:rsidRPr="009015D1">
        <w:rPr>
          <w:color w:val="000000"/>
          <w:lang w:val="ru-RU"/>
        </w:rPr>
        <w:t>за одабир публикација од значаја за образовање и васпитање за богаћење библиотечког фонда библиотека основних школа</w:t>
      </w:r>
      <w:r>
        <w:rPr>
          <w:lang w:val="sr-Cyrl-CS"/>
        </w:rPr>
        <w:t xml:space="preserve">, образоване Решењем министра просвете, науке и технолошког развоја, број </w:t>
      </w:r>
      <w:r>
        <w:rPr>
          <w:lang w:val="ru-RU"/>
        </w:rPr>
        <w:t>06-00-00199/2018-07/3, од 07.11.2018. године</w:t>
      </w:r>
      <w:r w:rsidRPr="00B463E0">
        <w:rPr>
          <w:lang w:val="ru-RU"/>
        </w:rPr>
        <w:t>,</w:t>
      </w:r>
      <w:r w:rsidR="00B13D53">
        <w:rPr>
          <w:lang w:val="ru-RU"/>
        </w:rPr>
        <w:t xml:space="preserve"> основне школе на територији Републике Србије, ради богаћења свог библиотечког фонда, </w:t>
      </w:r>
      <w:r w:rsidRPr="00B463E0">
        <w:rPr>
          <w:lang w:val="ru-RU"/>
        </w:rPr>
        <w:t xml:space="preserve"> </w:t>
      </w:r>
      <w:r w:rsidR="00B13D53">
        <w:rPr>
          <w:lang w:val="sr-Cyrl-CS"/>
        </w:rPr>
        <w:t>обавиће  избор</w:t>
      </w:r>
      <w:r>
        <w:rPr>
          <w:lang w:val="sr-Cyrl-CS"/>
        </w:rPr>
        <w:t xml:space="preserve"> публикација </w:t>
      </w:r>
      <w:r w:rsidR="00B13D53">
        <w:rPr>
          <w:lang w:val="sr-Cyrl-CS"/>
        </w:rPr>
        <w:t xml:space="preserve">са Листе изабраних публикација, која се </w:t>
      </w:r>
      <w:r>
        <w:rPr>
          <w:lang w:val="sr-Cyrl-CS"/>
        </w:rPr>
        <w:t xml:space="preserve">налази се у прилогу ове одлуке и чини њен саставни део. </w:t>
      </w:r>
    </w:p>
    <w:p w:rsidR="000146BB" w:rsidRDefault="000146BB" w:rsidP="00B463E0">
      <w:pPr>
        <w:tabs>
          <w:tab w:val="left" w:pos="0"/>
        </w:tabs>
        <w:jc w:val="both"/>
        <w:rPr>
          <w:lang w:val="sr-Cyrl-CS"/>
        </w:rPr>
      </w:pPr>
    </w:p>
    <w:p w:rsidR="000146BB" w:rsidRDefault="000146BB">
      <w:pPr>
        <w:pStyle w:val="ListParagraph1"/>
        <w:ind w:left="0"/>
        <w:jc w:val="center"/>
        <w:rPr>
          <w:lang w:val="ru-RU"/>
        </w:rPr>
      </w:pPr>
      <w:r>
        <w:rPr>
          <w:b/>
          <w:bCs/>
          <w:lang w:val="ru-RU"/>
        </w:rPr>
        <w:t>О б р а з л о ж е њ е</w:t>
      </w:r>
    </w:p>
    <w:p w:rsidR="000146BB" w:rsidRDefault="000146BB">
      <w:pPr>
        <w:pStyle w:val="ListParagraph1"/>
        <w:jc w:val="both"/>
        <w:rPr>
          <w:lang w:val="ru-RU"/>
        </w:rPr>
      </w:pPr>
    </w:p>
    <w:p w:rsidR="000146BB" w:rsidRDefault="000146BB">
      <w:pPr>
        <w:pStyle w:val="ListParagraph1"/>
        <w:ind w:left="0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ab/>
        <w:t>Чланом 23. став 2. Закона о државној управи, прописано је да министар представља министарство, доноси прописе и решења у управним и другим појединачним стварима и одлучује о другим питањима из делокруга министарства.</w:t>
      </w:r>
    </w:p>
    <w:p w:rsidR="000146BB" w:rsidRDefault="000146BB" w:rsidP="005D6246">
      <w:pPr>
        <w:ind w:firstLine="709"/>
        <w:jc w:val="both"/>
        <w:rPr>
          <w:lang w:val="ru-RU"/>
        </w:rPr>
      </w:pPr>
      <w:r>
        <w:rPr>
          <w:color w:val="000000"/>
          <w:shd w:val="clear" w:color="auto" w:fill="FFFFFF"/>
          <w:lang w:val="ru-RU"/>
        </w:rPr>
        <w:tab/>
      </w:r>
      <w:r>
        <w:rPr>
          <w:lang w:val="ru-RU"/>
        </w:rPr>
        <w:t xml:space="preserve">Закључком Владе </w:t>
      </w:r>
      <w:r>
        <w:rPr>
          <w:lang w:val="sr-Cyrl-CS"/>
        </w:rPr>
        <w:t xml:space="preserve">Републике Србије </w:t>
      </w:r>
      <w:r>
        <w:rPr>
          <w:lang w:val="ru-RU"/>
        </w:rPr>
        <w:t xml:space="preserve">05 број </w:t>
      </w:r>
      <w:r w:rsidRPr="00FB51D5">
        <w:rPr>
          <w:lang w:val="ru-RU"/>
        </w:rPr>
        <w:t>401-9557</w:t>
      </w:r>
      <w:r>
        <w:rPr>
          <w:lang w:val="ru-RU"/>
        </w:rPr>
        <w:t>/201</w:t>
      </w:r>
      <w:r w:rsidRPr="00FB51D5">
        <w:rPr>
          <w:lang w:val="ru-RU"/>
        </w:rPr>
        <w:t>8-1</w:t>
      </w:r>
      <w:r>
        <w:rPr>
          <w:lang w:val="ru-RU"/>
        </w:rPr>
        <w:t xml:space="preserve"> од </w:t>
      </w:r>
      <w:r w:rsidRPr="00FB51D5">
        <w:rPr>
          <w:lang w:val="ru-RU"/>
        </w:rPr>
        <w:t>11</w:t>
      </w:r>
      <w:r>
        <w:rPr>
          <w:lang w:val="ru-RU"/>
        </w:rPr>
        <w:t xml:space="preserve">. октобра 2018. године, Влада је дала </w:t>
      </w:r>
      <w:r>
        <w:rPr>
          <w:lang w:val="sr-Cyrl-CS"/>
        </w:rPr>
        <w:t xml:space="preserve">сагласност Министарству просвете, науке и технолошког развоја да у школској 2018/2019. години, </w:t>
      </w:r>
      <w:r>
        <w:rPr>
          <w:lang w:val="ru-RU"/>
        </w:rPr>
        <w:t xml:space="preserve">део средстава која су Законом о буџету Републике Србије за 2018. годину („Службени гласник РС”, број 113/17) опредељена за </w:t>
      </w:r>
      <w:r>
        <w:rPr>
          <w:lang w:val="sr-Cyrl-CS"/>
        </w:rPr>
        <w:t xml:space="preserve">набавку средстава за ученике, полазнике и установе, определи за </w:t>
      </w:r>
      <w:r w:rsidRPr="004B2830">
        <w:rPr>
          <w:lang w:val="ru-RU"/>
        </w:rPr>
        <w:t xml:space="preserve">откуп публикација </w:t>
      </w:r>
      <w:r w:rsidRPr="004B2830">
        <w:rPr>
          <w:lang w:val="sr-Cyrl-CS"/>
        </w:rPr>
        <w:t xml:space="preserve">за децу/ученике </w:t>
      </w:r>
      <w:r w:rsidRPr="004B2830">
        <w:rPr>
          <w:lang w:val="ru-RU"/>
        </w:rPr>
        <w:t>основношколског узраста, на српском језику и</w:t>
      </w:r>
      <w:r>
        <w:rPr>
          <w:lang w:val="ru-RU"/>
        </w:rPr>
        <w:t xml:space="preserve"> на језику националних мањина, као и за откуп додатних наставних средстава за ученике са сметњама у развоју и инвалидитетом и </w:t>
      </w:r>
      <w:r>
        <w:rPr>
          <w:lang w:val="ru-RU"/>
        </w:rPr>
        <w:lastRenderedPageBreak/>
        <w:t>за откуп часописа за ученике основношколског узраста</w:t>
      </w:r>
      <w:r w:rsidRPr="004B2830">
        <w:rPr>
          <w:lang w:val="ru-RU"/>
        </w:rPr>
        <w:t>, ради богаћења библиотечког фонда школских библиотека основних школа на територији Републике Србије.</w:t>
      </w:r>
      <w:r w:rsidRPr="004B2830">
        <w:rPr>
          <w:color w:val="FF0000"/>
          <w:lang w:val="ru-RU"/>
        </w:rPr>
        <w:t xml:space="preserve"> </w:t>
      </w:r>
      <w:r>
        <w:rPr>
          <w:lang w:val="ru-RU"/>
        </w:rPr>
        <w:t>Закључак је достављен Министарству просвете, науке и технолошког развоја ради реализације, а Министарству финансија ради информисања.</w:t>
      </w:r>
    </w:p>
    <w:p w:rsidR="000146BB" w:rsidRDefault="000146BB" w:rsidP="005D2B55">
      <w:pPr>
        <w:pStyle w:val="ListParagraph1"/>
        <w:ind w:left="0" w:firstLine="720"/>
        <w:jc w:val="both"/>
        <w:rPr>
          <w:lang w:val="sr-Cyrl-CS"/>
        </w:rPr>
      </w:pPr>
      <w:r>
        <w:rPr>
          <w:color w:val="000000"/>
          <w:lang w:val="ru-RU"/>
        </w:rPr>
        <w:t xml:space="preserve">Дана </w:t>
      </w:r>
      <w:r w:rsidR="00D5112C">
        <w:rPr>
          <w:color w:val="000000"/>
          <w:lang w:val="ru-RU"/>
        </w:rPr>
        <w:t>19</w:t>
      </w:r>
      <w:r>
        <w:rPr>
          <w:color w:val="000000"/>
          <w:lang w:val="ru-RU"/>
        </w:rPr>
        <w:t xml:space="preserve">. октобра 2018. године, </w:t>
      </w:r>
      <w:r w:rsidRPr="004F62F8">
        <w:rPr>
          <w:color w:val="000000"/>
          <w:lang w:val="ru-RU"/>
        </w:rPr>
        <w:t xml:space="preserve">на основу Закључка Владе Републике Србије </w:t>
      </w:r>
      <w:r>
        <w:rPr>
          <w:lang w:val="ru-RU"/>
        </w:rPr>
        <w:t xml:space="preserve">05 број </w:t>
      </w:r>
      <w:r w:rsidRPr="00FB51D5">
        <w:rPr>
          <w:lang w:val="ru-RU"/>
        </w:rPr>
        <w:t>401-9557</w:t>
      </w:r>
      <w:r>
        <w:rPr>
          <w:lang w:val="ru-RU"/>
        </w:rPr>
        <w:t>/201</w:t>
      </w:r>
      <w:r w:rsidRPr="00FB51D5">
        <w:rPr>
          <w:lang w:val="ru-RU"/>
        </w:rPr>
        <w:t>8-1</w:t>
      </w:r>
      <w:r>
        <w:rPr>
          <w:lang w:val="ru-RU"/>
        </w:rPr>
        <w:t xml:space="preserve"> од </w:t>
      </w:r>
      <w:r w:rsidRPr="00FB51D5">
        <w:rPr>
          <w:lang w:val="ru-RU"/>
        </w:rPr>
        <w:t>11</w:t>
      </w:r>
      <w:r>
        <w:rPr>
          <w:lang w:val="ru-RU"/>
        </w:rPr>
        <w:t>. октобра 2018. године</w:t>
      </w:r>
      <w:r w:rsidRPr="004F62F8">
        <w:rPr>
          <w:color w:val="000000"/>
          <w:lang w:val="ru-RU"/>
        </w:rPr>
        <w:t xml:space="preserve"> и Одлуке министра просвете, науке и технолошког развоја, </w:t>
      </w:r>
      <w:r>
        <w:rPr>
          <w:lang w:val="ru-RU"/>
        </w:rPr>
        <w:t>број 06-00-00199/2018-07, од 15.10.2018. године</w:t>
      </w:r>
      <w:r w:rsidRPr="004F62F8">
        <w:rPr>
          <w:color w:val="000000"/>
          <w:lang w:val="ru-RU"/>
        </w:rPr>
        <w:t>,</w:t>
      </w:r>
      <w:r>
        <w:rPr>
          <w:color w:val="000000"/>
          <w:lang w:val="ru-RU"/>
        </w:rPr>
        <w:t xml:space="preserve"> на званичној интернет страни Министарства просвете, науке и технолошког развоја објављен је Јавни позив </w:t>
      </w:r>
      <w:r w:rsidRPr="00FB51D5">
        <w:rPr>
          <w:lang w:val="ru-RU"/>
        </w:rPr>
        <w:t>за подношење пријава за избор публикација, додатних наставних средстава за ученике са сметњама и развоју и инвалидитетом и часописа за ученике основношколског узраста, ради богаћења фонда библиотека основних школа на територији Републике Србије</w:t>
      </w:r>
      <w:r>
        <w:rPr>
          <w:color w:val="000000"/>
          <w:lang w:val="ru-RU"/>
        </w:rPr>
        <w:t xml:space="preserve">, са прецизно дефинисаним </w:t>
      </w:r>
      <w:r>
        <w:rPr>
          <w:lang w:val="sr-Cyrl-CS"/>
        </w:rPr>
        <w:t>категоријама публикација</w:t>
      </w:r>
      <w:r w:rsidRPr="00B463E0">
        <w:rPr>
          <w:lang w:val="ru-RU"/>
        </w:rPr>
        <w:t xml:space="preserve">, </w:t>
      </w:r>
      <w:r>
        <w:rPr>
          <w:lang w:val="ru-RU"/>
        </w:rPr>
        <w:t>додатних наставних средстава за ученике са сметњама у развоју и инвалидитетом и часописа за ученике основношколског узраста (у даљем тексту: публикација)</w:t>
      </w:r>
      <w:r w:rsidRPr="00B463E0">
        <w:rPr>
          <w:lang w:val="ru-RU"/>
        </w:rPr>
        <w:t xml:space="preserve">, а које су предмет Јавног позива, </w:t>
      </w:r>
      <w:r>
        <w:rPr>
          <w:lang w:val="sr-Cyrl-CS"/>
        </w:rPr>
        <w:t xml:space="preserve">као и прецизно дефинисаним </w:t>
      </w:r>
      <w:r w:rsidRPr="00B463E0">
        <w:rPr>
          <w:lang w:val="ru-RU"/>
        </w:rPr>
        <w:t xml:space="preserve">условима учешћа на Јавном позиву, начином и правилима избора публикација и </w:t>
      </w:r>
      <w:r>
        <w:rPr>
          <w:lang w:val="sr-Cyrl-CS"/>
        </w:rPr>
        <w:t>н</w:t>
      </w:r>
      <w:r w:rsidRPr="00B463E0">
        <w:rPr>
          <w:lang w:val="ru-RU"/>
        </w:rPr>
        <w:t>ачином подношења пријаве.</w:t>
      </w:r>
    </w:p>
    <w:p w:rsidR="000146BB" w:rsidRDefault="00B42577" w:rsidP="007B72E3">
      <w:pPr>
        <w:ind w:firstLine="720"/>
        <w:jc w:val="both"/>
        <w:rPr>
          <w:lang w:val="sr-Cyrl-CS"/>
        </w:rPr>
      </w:pPr>
      <w:r>
        <w:rPr>
          <w:lang w:val="sr-Cyrl-CS"/>
        </w:rPr>
        <w:t>П</w:t>
      </w:r>
      <w:r w:rsidR="000146BB">
        <w:rPr>
          <w:lang w:val="sr-Cyrl-CS"/>
        </w:rPr>
        <w:t>ријаву</w:t>
      </w:r>
      <w:r>
        <w:rPr>
          <w:lang w:val="sr-Cyrl-CS"/>
        </w:rPr>
        <w:t xml:space="preserve"> на Јавни позив</w:t>
      </w:r>
      <w:r w:rsidR="000146BB">
        <w:rPr>
          <w:lang w:val="sr-Cyrl-CS"/>
        </w:rPr>
        <w:t xml:space="preserve"> благовремено </w:t>
      </w:r>
      <w:r>
        <w:rPr>
          <w:lang w:val="sr-Cyrl-CS"/>
        </w:rPr>
        <w:t xml:space="preserve">је </w:t>
      </w:r>
      <w:r w:rsidR="000146BB">
        <w:rPr>
          <w:lang w:val="sr-Cyrl-CS"/>
        </w:rPr>
        <w:t>поднело 24 издавача, који су за избор пријавили у</w:t>
      </w:r>
      <w:r w:rsidR="000146BB" w:rsidRPr="00197A91">
        <w:rPr>
          <w:lang w:val="sr-Cyrl-CS"/>
        </w:rPr>
        <w:t>купно 700</w:t>
      </w:r>
      <w:r w:rsidR="000146BB">
        <w:rPr>
          <w:lang w:val="sr-Cyrl-CS"/>
        </w:rPr>
        <w:t xml:space="preserve"> публикација. Неблаговремених пријава није било.  </w:t>
      </w:r>
      <w:r>
        <w:rPr>
          <w:lang w:val="sr-Cyrl-CS"/>
        </w:rPr>
        <w:t>Н</w:t>
      </w:r>
      <w:r w:rsidR="000146BB">
        <w:rPr>
          <w:lang w:val="sr-Cyrl-CS"/>
        </w:rPr>
        <w:t>а језику и писму националне мањине, пријављене су само публикације на албанском језику</w:t>
      </w:r>
      <w:r w:rsidR="000146BB">
        <w:rPr>
          <w:lang w:val="ru-RU"/>
        </w:rPr>
        <w:t>.</w:t>
      </w:r>
    </w:p>
    <w:p w:rsidR="000146BB" w:rsidRDefault="000146BB" w:rsidP="0046707B">
      <w:pPr>
        <w:ind w:firstLine="720"/>
        <w:jc w:val="both"/>
        <w:rPr>
          <w:lang w:val="sr-Cyrl-CS"/>
        </w:rPr>
      </w:pPr>
      <w:r w:rsidRPr="00891C4E">
        <w:rPr>
          <w:lang w:val="sr-Cyrl-CS"/>
        </w:rPr>
        <w:t xml:space="preserve">Након детаљног разматрања и процене </w:t>
      </w:r>
      <w:r>
        <w:rPr>
          <w:lang w:val="sr-Cyrl-CS"/>
        </w:rPr>
        <w:t xml:space="preserve">пријава </w:t>
      </w:r>
      <w:r w:rsidRPr="00891C4E">
        <w:rPr>
          <w:lang w:val="sr-Cyrl-CS"/>
        </w:rPr>
        <w:t>са становишта утврђених критеријума</w:t>
      </w:r>
      <w:r w:rsidR="00B42577">
        <w:rPr>
          <w:lang w:val="sr-Cyrl-CS"/>
        </w:rPr>
        <w:t>,</w:t>
      </w:r>
      <w:r w:rsidRPr="00891C4E">
        <w:rPr>
          <w:lang w:val="sr-Cyrl-CS"/>
        </w:rPr>
        <w:t xml:space="preserve"> </w:t>
      </w:r>
      <w:r w:rsidRPr="005D2B55">
        <w:rPr>
          <w:lang w:val="sr-Cyrl-CS"/>
        </w:rPr>
        <w:t>Комисија за одабир публикација од значаја за</w:t>
      </w:r>
      <w:r w:rsidRPr="009015D1">
        <w:rPr>
          <w:color w:val="000000"/>
          <w:lang w:val="ru-RU"/>
        </w:rPr>
        <w:t xml:space="preserve"> образовање и васпитање за богаћење библиотечког фонда библиотека основних школа</w:t>
      </w:r>
      <w:r>
        <w:rPr>
          <w:lang w:val="sr-Cyrl-CS"/>
        </w:rPr>
        <w:t xml:space="preserve">, </w:t>
      </w:r>
      <w:r>
        <w:rPr>
          <w:color w:val="000000"/>
          <w:lang w:val="ru-RU"/>
        </w:rPr>
        <w:t>извршила је избор</w:t>
      </w:r>
      <w:r w:rsidRPr="00D1591C">
        <w:rPr>
          <w:color w:val="000000"/>
          <w:lang w:val="ru-RU"/>
        </w:rPr>
        <w:t xml:space="preserve"> </w:t>
      </w:r>
      <w:r>
        <w:rPr>
          <w:color w:val="000000"/>
          <w:lang w:val="sr-Cyrl-CS"/>
        </w:rPr>
        <w:t>и припремила Предлог листе</w:t>
      </w:r>
      <w:r w:rsidRPr="009015D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изабраних </w:t>
      </w:r>
      <w:r w:rsidRPr="009015D1">
        <w:rPr>
          <w:color w:val="000000"/>
          <w:lang w:val="ru-RU"/>
        </w:rPr>
        <w:t>публикација</w:t>
      </w:r>
      <w:r w:rsidR="006B4C99">
        <w:rPr>
          <w:color w:val="000000"/>
          <w:lang w:val="ru-RU"/>
        </w:rPr>
        <w:t xml:space="preserve">, на којој се </w:t>
      </w:r>
      <w:bookmarkStart w:id="0" w:name="_GoBack"/>
      <w:bookmarkEnd w:id="0"/>
      <w:r w:rsidR="00B42577">
        <w:rPr>
          <w:color w:val="000000"/>
          <w:lang w:val="ru-RU"/>
        </w:rPr>
        <w:t xml:space="preserve">налазе </w:t>
      </w:r>
      <w:r>
        <w:rPr>
          <w:color w:val="000000"/>
          <w:lang w:val="ru-RU"/>
        </w:rPr>
        <w:t xml:space="preserve"> </w:t>
      </w:r>
      <w:r w:rsidRPr="00F87488">
        <w:rPr>
          <w:lang w:val="sr-Cyrl-CS"/>
        </w:rPr>
        <w:t>2</w:t>
      </w:r>
      <w:r>
        <w:rPr>
          <w:lang w:val="sr-Cyrl-CS"/>
        </w:rPr>
        <w:t>34</w:t>
      </w:r>
      <w:r w:rsidRPr="00F87488">
        <w:rPr>
          <w:lang w:val="sr-Cyrl-CS"/>
        </w:rPr>
        <w:t xml:space="preserve"> публикациј</w:t>
      </w:r>
      <w:r>
        <w:rPr>
          <w:lang w:val="sr-Cyrl-CS"/>
        </w:rPr>
        <w:t>е.</w:t>
      </w:r>
    </w:p>
    <w:p w:rsidR="000146BB" w:rsidRPr="004A4C6E" w:rsidRDefault="000146BB" w:rsidP="0046707B">
      <w:pPr>
        <w:ind w:firstLine="720"/>
        <w:jc w:val="both"/>
        <w:rPr>
          <w:lang w:val="sr-Cyrl-CS"/>
        </w:rPr>
      </w:pPr>
      <w:r>
        <w:rPr>
          <w:lang w:val="sr-Cyrl-CS"/>
        </w:rPr>
        <w:t>Публикације које</w:t>
      </w:r>
      <w:r w:rsidR="00B42577">
        <w:rPr>
          <w:lang w:val="sr-Cyrl-CS"/>
        </w:rPr>
        <w:t xml:space="preserve"> Комисија није изабрала</w:t>
      </w:r>
      <w:r>
        <w:rPr>
          <w:lang w:val="sr-Cyrl-CS"/>
        </w:rPr>
        <w:t xml:space="preserve"> </w:t>
      </w:r>
      <w:r w:rsidR="00B42577">
        <w:rPr>
          <w:lang w:val="sr-Cyrl-CS"/>
        </w:rPr>
        <w:t xml:space="preserve">не задовољавају дефинисане критеријуме </w:t>
      </w:r>
      <w:r>
        <w:rPr>
          <w:lang w:val="sr-Cyrl-CS"/>
        </w:rPr>
        <w:t xml:space="preserve"> у погледу категорије, године у којој су објављене, узраста ученика, односно доприноса к</w:t>
      </w:r>
      <w:r w:rsidR="00B42577">
        <w:rPr>
          <w:lang w:val="sr-Cyrl-CS"/>
        </w:rPr>
        <w:t xml:space="preserve">валитету образовања и васпитања, </w:t>
      </w:r>
      <w:r w:rsidRPr="00197A91">
        <w:rPr>
          <w:color w:val="FF0000"/>
          <w:lang w:val="sr-Cyrl-CS"/>
        </w:rPr>
        <w:t xml:space="preserve"> </w:t>
      </w:r>
      <w:r w:rsidR="00B42577" w:rsidRPr="004A4C6E">
        <w:rPr>
          <w:lang w:val="sr-Cyrl-CS"/>
        </w:rPr>
        <w:t xml:space="preserve">немају </w:t>
      </w:r>
      <w:r w:rsidRPr="004A4C6E">
        <w:rPr>
          <w:lang w:val="sr-Cyrl-CS"/>
        </w:rPr>
        <w:t xml:space="preserve">доказ </w:t>
      </w:r>
      <w:r w:rsidR="00B42577" w:rsidRPr="004A4C6E">
        <w:rPr>
          <w:lang w:val="sr-Cyrl-CS"/>
        </w:rPr>
        <w:t xml:space="preserve"> да су одобрене за употребу као </w:t>
      </w:r>
      <w:r w:rsidR="00720021" w:rsidRPr="004A4C6E">
        <w:rPr>
          <w:lang w:val="sr-Cyrl-CS"/>
        </w:rPr>
        <w:t xml:space="preserve">додатно </w:t>
      </w:r>
      <w:r w:rsidR="00B42577" w:rsidRPr="004A4C6E">
        <w:rPr>
          <w:lang w:val="sr-Cyrl-CS"/>
        </w:rPr>
        <w:t xml:space="preserve">наставно средство </w:t>
      </w:r>
      <w:r w:rsidRPr="004A4C6E">
        <w:rPr>
          <w:lang w:val="sr-Cyrl-CS"/>
        </w:rPr>
        <w:t xml:space="preserve">за ученике са сметњама у развоју и инвалидитетом или су одобрене пре доношења новог  плана и програма наставе и учења </w:t>
      </w:r>
      <w:r w:rsidR="006E4FF9" w:rsidRPr="004A4C6E">
        <w:rPr>
          <w:lang w:val="sr-Cyrl-CS"/>
        </w:rPr>
        <w:t>за</w:t>
      </w:r>
      <w:r w:rsidRPr="004A4C6E">
        <w:rPr>
          <w:lang w:val="sr-Cyrl-CS"/>
        </w:rPr>
        <w:t xml:space="preserve"> одговарајућ</w:t>
      </w:r>
      <w:r w:rsidR="006E4FF9" w:rsidRPr="004A4C6E">
        <w:rPr>
          <w:lang w:val="sr-Cyrl-CS"/>
        </w:rPr>
        <w:t>и разред</w:t>
      </w:r>
      <w:r w:rsidRPr="004A4C6E">
        <w:rPr>
          <w:lang w:val="sr-Cyrl-CS"/>
        </w:rPr>
        <w:t>.</w:t>
      </w:r>
    </w:p>
    <w:p w:rsidR="000146BB" w:rsidRPr="004B2830" w:rsidRDefault="000146BB" w:rsidP="005D6246">
      <w:pPr>
        <w:ind w:firstLine="709"/>
        <w:jc w:val="both"/>
        <w:rPr>
          <w:lang w:val="ru-RU"/>
        </w:rPr>
      </w:pPr>
      <w:r w:rsidRPr="004A4C6E">
        <w:rPr>
          <w:lang w:val="ru-RU"/>
        </w:rPr>
        <w:t xml:space="preserve">Основне школе врше избор публикација са Листе на основу сопствених </w:t>
      </w:r>
      <w:r w:rsidRPr="004B2830">
        <w:rPr>
          <w:lang w:val="ru-RU"/>
        </w:rPr>
        <w:t xml:space="preserve">потреба и </w:t>
      </w:r>
      <w:r>
        <w:rPr>
          <w:lang w:val="ru-RU"/>
        </w:rPr>
        <w:t>врше откуп изабраних публикација, према опредељеним средствима, у складу са Одлуком, број 06-00-00199/2018-07, од 15.10.2018. године.</w:t>
      </w:r>
      <w:r w:rsidRPr="005D6246">
        <w:rPr>
          <w:sz w:val="21"/>
          <w:szCs w:val="21"/>
          <w:lang w:val="ru-RU"/>
        </w:rPr>
        <w:t xml:space="preserve"> </w:t>
      </w:r>
    </w:p>
    <w:p w:rsidR="000146BB" w:rsidRPr="005D6246" w:rsidRDefault="000146BB" w:rsidP="0046707B">
      <w:pPr>
        <w:ind w:firstLine="720"/>
        <w:jc w:val="both"/>
        <w:rPr>
          <w:lang w:val="ru-RU"/>
        </w:rPr>
      </w:pPr>
      <w:r>
        <w:rPr>
          <w:lang w:val="ru-RU"/>
        </w:rPr>
        <w:t>Начин расподеле средстава по школама, утврђен је према критеријуму броја ученика кој</w:t>
      </w:r>
      <w:r w:rsidR="00B42577">
        <w:rPr>
          <w:lang w:val="ru-RU"/>
        </w:rPr>
        <w:t>и похађају школу и степену разви</w:t>
      </w:r>
      <w:r>
        <w:rPr>
          <w:lang w:val="ru-RU"/>
        </w:rPr>
        <w:t>јености јединице локалне самоуправе на којој се школа налази.</w:t>
      </w:r>
    </w:p>
    <w:p w:rsidR="000146BB" w:rsidRDefault="000146BB">
      <w:pPr>
        <w:pStyle w:val="ListParagraph1"/>
        <w:ind w:left="0"/>
        <w:jc w:val="both"/>
        <w:rPr>
          <w:lang w:val="ru-RU"/>
        </w:rPr>
      </w:pPr>
      <w:r>
        <w:rPr>
          <w:lang w:val="ru-RU"/>
        </w:rPr>
        <w:tab/>
        <w:t>Имајући у виду наведено, одлучено је као у диспозитиву ове одлуке.</w:t>
      </w:r>
    </w:p>
    <w:p w:rsidR="000146BB" w:rsidRPr="00B262E6" w:rsidRDefault="000146BB" w:rsidP="00650B3D">
      <w:pPr>
        <w:pStyle w:val="ListParagraph1"/>
        <w:ind w:left="2880" w:hangingChars="1200" w:hanging="2880"/>
        <w:jc w:val="both"/>
        <w:rPr>
          <w:lang w:val="ru-RU"/>
        </w:rPr>
      </w:pPr>
      <w:r>
        <w:rPr>
          <w:lang w:val="ru-RU"/>
        </w:rPr>
        <w:t xml:space="preserve">            </w:t>
      </w:r>
    </w:p>
    <w:p w:rsidR="000146BB" w:rsidRPr="004A4C6E" w:rsidRDefault="00B42577" w:rsidP="002342D5">
      <w:pPr>
        <w:pStyle w:val="ListParagraph1"/>
        <w:jc w:val="both"/>
        <w:rPr>
          <w:lang w:val="en-GB"/>
        </w:rPr>
      </w:pPr>
      <w:r>
        <w:rPr>
          <w:lang w:val="ru-RU"/>
        </w:rPr>
        <w:t>Прилог: к</w:t>
      </w:r>
      <w:r w:rsidR="000146BB">
        <w:rPr>
          <w:lang w:val="ru-RU"/>
        </w:rPr>
        <w:t>ао у тексту.</w:t>
      </w:r>
    </w:p>
    <w:tbl>
      <w:tblPr>
        <w:tblpPr w:leftFromText="180" w:rightFromText="180" w:vertAnchor="text" w:horzAnchor="page" w:tblpX="6478" w:tblpY="45"/>
        <w:tblW w:w="0" w:type="auto"/>
        <w:tblLook w:val="01E0" w:firstRow="1" w:lastRow="1" w:firstColumn="1" w:lastColumn="1" w:noHBand="0" w:noVBand="0"/>
      </w:tblPr>
      <w:tblGrid>
        <w:gridCol w:w="4608"/>
        <w:gridCol w:w="495"/>
      </w:tblGrid>
      <w:tr w:rsidR="00AD2467" w:rsidRPr="00FE48B6" w:rsidTr="00AD2467">
        <w:tc>
          <w:tcPr>
            <w:tcW w:w="5103" w:type="dxa"/>
            <w:gridSpan w:val="2"/>
          </w:tcPr>
          <w:p w:rsidR="00AD2467" w:rsidRPr="00FE48B6" w:rsidRDefault="00AD2467" w:rsidP="00AD2467">
            <w:pPr>
              <w:jc w:val="center"/>
              <w:rPr>
                <w:b/>
                <w:lang w:val="sr-Cyrl-CS"/>
              </w:rPr>
            </w:pPr>
          </w:p>
        </w:tc>
      </w:tr>
      <w:tr w:rsidR="00AD2467" w:rsidRPr="00FE48B6" w:rsidTr="00AD2467">
        <w:trPr>
          <w:gridAfter w:val="1"/>
          <w:wAfter w:w="495" w:type="dxa"/>
        </w:trPr>
        <w:tc>
          <w:tcPr>
            <w:tcW w:w="4608" w:type="dxa"/>
          </w:tcPr>
          <w:p w:rsidR="00AD2467" w:rsidRDefault="004A4C6E" w:rsidP="00AD246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МИНИСТАР</w:t>
            </w:r>
          </w:p>
          <w:p w:rsidR="00B8714A" w:rsidRDefault="00B8714A" w:rsidP="003377A4">
            <w:pPr>
              <w:pStyle w:val="ListParagraph1"/>
              <w:ind w:left="2880" w:hangingChars="1200" w:hanging="2880"/>
              <w:jc w:val="center"/>
              <w:rPr>
                <w:lang w:val="sr-Cyrl-RS"/>
              </w:rPr>
            </w:pPr>
          </w:p>
          <w:p w:rsidR="003377A4" w:rsidRPr="00B8714A" w:rsidRDefault="003377A4" w:rsidP="003377A4">
            <w:pPr>
              <w:pStyle w:val="ListParagraph1"/>
              <w:ind w:left="2880" w:hangingChars="1200" w:hanging="288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Младен Шарчевић</w:t>
            </w:r>
            <w:r w:rsidR="00B8714A">
              <w:rPr>
                <w:lang w:val="en-GB"/>
              </w:rPr>
              <w:t>, с.р.</w:t>
            </w:r>
          </w:p>
          <w:p w:rsidR="003377A4" w:rsidRPr="00FE48B6" w:rsidRDefault="003377A4" w:rsidP="00AD2467">
            <w:pPr>
              <w:jc w:val="center"/>
              <w:rPr>
                <w:lang w:val="ru-RU"/>
              </w:rPr>
            </w:pPr>
          </w:p>
        </w:tc>
      </w:tr>
    </w:tbl>
    <w:p w:rsidR="000146BB" w:rsidRDefault="000146BB" w:rsidP="00650B3D">
      <w:pPr>
        <w:pStyle w:val="ListParagraph1"/>
        <w:ind w:left="2880" w:hangingChars="1200" w:hanging="2880"/>
        <w:jc w:val="both"/>
        <w:rPr>
          <w:lang w:val="ru-RU"/>
        </w:rPr>
      </w:pPr>
    </w:p>
    <w:p w:rsidR="00085C34" w:rsidRDefault="00085C34" w:rsidP="00650B3D">
      <w:pPr>
        <w:pStyle w:val="ListParagraph1"/>
        <w:ind w:left="2880" w:hangingChars="1200" w:hanging="2880"/>
        <w:jc w:val="both"/>
        <w:rPr>
          <w:lang w:val="ru-RU"/>
        </w:rPr>
      </w:pPr>
    </w:p>
    <w:p w:rsidR="000146BB" w:rsidRPr="00AD2467" w:rsidRDefault="00AD2467" w:rsidP="00AD2467">
      <w:pPr>
        <w:pStyle w:val="ListParagraph1"/>
        <w:ind w:left="0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   </w:t>
      </w:r>
    </w:p>
    <w:sectPr w:rsidR="000146BB" w:rsidRPr="00AD2467" w:rsidSect="002342D5">
      <w:pgSz w:w="12240" w:h="15840"/>
      <w:pgMar w:top="1440" w:right="1440" w:bottom="72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17651"/>
    <w:multiLevelType w:val="multilevel"/>
    <w:tmpl w:val="30817651"/>
    <w:lvl w:ilvl="0">
      <w:start w:val="1"/>
      <w:numFmt w:val="decimal"/>
      <w:lvlText w:val="%1)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4F85726C"/>
    <w:multiLevelType w:val="multilevel"/>
    <w:tmpl w:val="4F857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17C9C"/>
    <w:multiLevelType w:val="hybridMultilevel"/>
    <w:tmpl w:val="332EEC6A"/>
    <w:lvl w:ilvl="0" w:tplc="C8E0C7EC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8D507CF"/>
    <w:multiLevelType w:val="hybridMultilevel"/>
    <w:tmpl w:val="AC7450BE"/>
    <w:lvl w:ilvl="0" w:tplc="0516875A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6A"/>
    <w:rsid w:val="000146BB"/>
    <w:rsid w:val="00014835"/>
    <w:rsid w:val="00056542"/>
    <w:rsid w:val="0007008F"/>
    <w:rsid w:val="00070169"/>
    <w:rsid w:val="00085C34"/>
    <w:rsid w:val="000A65E3"/>
    <w:rsid w:val="001002BF"/>
    <w:rsid w:val="0010059E"/>
    <w:rsid w:val="00101DDD"/>
    <w:rsid w:val="00126CB9"/>
    <w:rsid w:val="00131ABF"/>
    <w:rsid w:val="001337BA"/>
    <w:rsid w:val="00134A78"/>
    <w:rsid w:val="00142A52"/>
    <w:rsid w:val="0014352C"/>
    <w:rsid w:val="00145B4C"/>
    <w:rsid w:val="001519DD"/>
    <w:rsid w:val="00156AF7"/>
    <w:rsid w:val="0016604C"/>
    <w:rsid w:val="00197A91"/>
    <w:rsid w:val="001B0888"/>
    <w:rsid w:val="002023FD"/>
    <w:rsid w:val="00206E21"/>
    <w:rsid w:val="00220601"/>
    <w:rsid w:val="002249C6"/>
    <w:rsid w:val="002342D5"/>
    <w:rsid w:val="002469FE"/>
    <w:rsid w:val="00263615"/>
    <w:rsid w:val="00265E8D"/>
    <w:rsid w:val="002748C6"/>
    <w:rsid w:val="002A0E1C"/>
    <w:rsid w:val="002A2A7E"/>
    <w:rsid w:val="002F62C7"/>
    <w:rsid w:val="003335C5"/>
    <w:rsid w:val="003377A4"/>
    <w:rsid w:val="00350830"/>
    <w:rsid w:val="0036706A"/>
    <w:rsid w:val="00373344"/>
    <w:rsid w:val="00383BA4"/>
    <w:rsid w:val="003A18F6"/>
    <w:rsid w:val="003B3B35"/>
    <w:rsid w:val="003F330D"/>
    <w:rsid w:val="003F3CDF"/>
    <w:rsid w:val="00402D3A"/>
    <w:rsid w:val="00406149"/>
    <w:rsid w:val="00406D87"/>
    <w:rsid w:val="00455170"/>
    <w:rsid w:val="00461297"/>
    <w:rsid w:val="0046707B"/>
    <w:rsid w:val="004A3507"/>
    <w:rsid w:val="004A4C6E"/>
    <w:rsid w:val="004B2830"/>
    <w:rsid w:val="004D0598"/>
    <w:rsid w:val="004D4833"/>
    <w:rsid w:val="004E7302"/>
    <w:rsid w:val="004F62F8"/>
    <w:rsid w:val="00515644"/>
    <w:rsid w:val="00526309"/>
    <w:rsid w:val="00567C5E"/>
    <w:rsid w:val="005747EA"/>
    <w:rsid w:val="00582CBE"/>
    <w:rsid w:val="005D2B55"/>
    <w:rsid w:val="005D3839"/>
    <w:rsid w:val="005D42F5"/>
    <w:rsid w:val="005D6246"/>
    <w:rsid w:val="005D787A"/>
    <w:rsid w:val="006042A3"/>
    <w:rsid w:val="0064702F"/>
    <w:rsid w:val="00650B3D"/>
    <w:rsid w:val="0066191C"/>
    <w:rsid w:val="00671D8C"/>
    <w:rsid w:val="006852AE"/>
    <w:rsid w:val="0068656E"/>
    <w:rsid w:val="006B4C99"/>
    <w:rsid w:val="006B4D77"/>
    <w:rsid w:val="006D27C6"/>
    <w:rsid w:val="006D7D26"/>
    <w:rsid w:val="006E4FF9"/>
    <w:rsid w:val="007025D8"/>
    <w:rsid w:val="00720021"/>
    <w:rsid w:val="007246E6"/>
    <w:rsid w:val="0074398D"/>
    <w:rsid w:val="00743FBA"/>
    <w:rsid w:val="0076114C"/>
    <w:rsid w:val="00784E5B"/>
    <w:rsid w:val="007956BE"/>
    <w:rsid w:val="007A6078"/>
    <w:rsid w:val="007B0F40"/>
    <w:rsid w:val="007B129E"/>
    <w:rsid w:val="007B72E3"/>
    <w:rsid w:val="007C2377"/>
    <w:rsid w:val="007C3C12"/>
    <w:rsid w:val="007C4F8A"/>
    <w:rsid w:val="007C714A"/>
    <w:rsid w:val="007D1E32"/>
    <w:rsid w:val="007D6C0C"/>
    <w:rsid w:val="007E391A"/>
    <w:rsid w:val="007F69D4"/>
    <w:rsid w:val="00803886"/>
    <w:rsid w:val="00826108"/>
    <w:rsid w:val="00832479"/>
    <w:rsid w:val="0084318E"/>
    <w:rsid w:val="00845303"/>
    <w:rsid w:val="00854702"/>
    <w:rsid w:val="0086642F"/>
    <w:rsid w:val="00877083"/>
    <w:rsid w:val="008901B8"/>
    <w:rsid w:val="00891C4E"/>
    <w:rsid w:val="008941F6"/>
    <w:rsid w:val="008B0C2B"/>
    <w:rsid w:val="008B2F5A"/>
    <w:rsid w:val="008B6206"/>
    <w:rsid w:val="008D5467"/>
    <w:rsid w:val="009015D1"/>
    <w:rsid w:val="0090560E"/>
    <w:rsid w:val="00936CD5"/>
    <w:rsid w:val="00943CD6"/>
    <w:rsid w:val="00945070"/>
    <w:rsid w:val="009502FD"/>
    <w:rsid w:val="009556FE"/>
    <w:rsid w:val="00965691"/>
    <w:rsid w:val="009774D9"/>
    <w:rsid w:val="00980F8A"/>
    <w:rsid w:val="00986B36"/>
    <w:rsid w:val="009C5F2D"/>
    <w:rsid w:val="009E546D"/>
    <w:rsid w:val="009F053A"/>
    <w:rsid w:val="00A04E75"/>
    <w:rsid w:val="00A37B54"/>
    <w:rsid w:val="00A53F09"/>
    <w:rsid w:val="00A53F1B"/>
    <w:rsid w:val="00A71EFE"/>
    <w:rsid w:val="00A81AE8"/>
    <w:rsid w:val="00AC4E10"/>
    <w:rsid w:val="00AD02FC"/>
    <w:rsid w:val="00AD2467"/>
    <w:rsid w:val="00AE539E"/>
    <w:rsid w:val="00AE53F0"/>
    <w:rsid w:val="00AE72F7"/>
    <w:rsid w:val="00AE7618"/>
    <w:rsid w:val="00B033B8"/>
    <w:rsid w:val="00B12A80"/>
    <w:rsid w:val="00B13D53"/>
    <w:rsid w:val="00B262E6"/>
    <w:rsid w:val="00B32EE9"/>
    <w:rsid w:val="00B42577"/>
    <w:rsid w:val="00B463E0"/>
    <w:rsid w:val="00B8714A"/>
    <w:rsid w:val="00BA0CDF"/>
    <w:rsid w:val="00BA6E09"/>
    <w:rsid w:val="00BC2A71"/>
    <w:rsid w:val="00BD3734"/>
    <w:rsid w:val="00BD6735"/>
    <w:rsid w:val="00BE0784"/>
    <w:rsid w:val="00BF6DED"/>
    <w:rsid w:val="00C037AF"/>
    <w:rsid w:val="00C1146C"/>
    <w:rsid w:val="00C11F9A"/>
    <w:rsid w:val="00C52EDD"/>
    <w:rsid w:val="00C6140E"/>
    <w:rsid w:val="00C663EA"/>
    <w:rsid w:val="00C85739"/>
    <w:rsid w:val="00C8764E"/>
    <w:rsid w:val="00CC1BA6"/>
    <w:rsid w:val="00CF512A"/>
    <w:rsid w:val="00D010B2"/>
    <w:rsid w:val="00D02A66"/>
    <w:rsid w:val="00D05662"/>
    <w:rsid w:val="00D1591C"/>
    <w:rsid w:val="00D4449C"/>
    <w:rsid w:val="00D44762"/>
    <w:rsid w:val="00D5112C"/>
    <w:rsid w:val="00D517ED"/>
    <w:rsid w:val="00D65B05"/>
    <w:rsid w:val="00D741F5"/>
    <w:rsid w:val="00D7753F"/>
    <w:rsid w:val="00D82EF4"/>
    <w:rsid w:val="00D95445"/>
    <w:rsid w:val="00DA0A60"/>
    <w:rsid w:val="00DA60B9"/>
    <w:rsid w:val="00DA6238"/>
    <w:rsid w:val="00DA7F3B"/>
    <w:rsid w:val="00DD61E9"/>
    <w:rsid w:val="00DE5C50"/>
    <w:rsid w:val="00E55350"/>
    <w:rsid w:val="00EB2C7C"/>
    <w:rsid w:val="00EB35C2"/>
    <w:rsid w:val="00EC76B3"/>
    <w:rsid w:val="00ED1D74"/>
    <w:rsid w:val="00EF7AF2"/>
    <w:rsid w:val="00F00C96"/>
    <w:rsid w:val="00F05750"/>
    <w:rsid w:val="00F114D1"/>
    <w:rsid w:val="00F20BAA"/>
    <w:rsid w:val="00F4725D"/>
    <w:rsid w:val="00F47E35"/>
    <w:rsid w:val="00F52D52"/>
    <w:rsid w:val="00F648C7"/>
    <w:rsid w:val="00F64F02"/>
    <w:rsid w:val="00F820F0"/>
    <w:rsid w:val="00F87488"/>
    <w:rsid w:val="00F91B0D"/>
    <w:rsid w:val="00FA58D3"/>
    <w:rsid w:val="00FB51D5"/>
    <w:rsid w:val="00FD66ED"/>
    <w:rsid w:val="050A0B5D"/>
    <w:rsid w:val="3C5700A4"/>
    <w:rsid w:val="51583E5B"/>
    <w:rsid w:val="5EB6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3281C"/>
  <w15:docId w15:val="{79C737D4-9FC8-488B-AF05-ED76FE98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C2B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0C2B"/>
    <w:pPr>
      <w:spacing w:before="600" w:line="360" w:lineRule="auto"/>
      <w:outlineLvl w:val="0"/>
    </w:pPr>
    <w:rPr>
      <w:rFonts w:ascii="Calibri Light" w:eastAsia="Times New Roman" w:hAnsi="Calibri Light" w:cs="Calibri Light"/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B0C2B"/>
    <w:rPr>
      <w:rFonts w:ascii="Calibri Light" w:hAnsi="Calibri Light" w:cs="Calibri Light"/>
      <w:b/>
      <w:bCs/>
      <w:i/>
      <w:i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8B0C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8B0C2B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"/>
    <w:uiPriority w:val="99"/>
    <w:rsid w:val="008B0C2B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8B0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   </vt:lpstr>
      <vt:lpstr>                                 </vt:lpstr>
    </vt:vector>
  </TitlesOfParts>
  <Company>UZZPRO/ERC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</dc:title>
  <dc:subject/>
  <dc:creator>Vladimir Bojković</dc:creator>
  <cp:keywords/>
  <dc:description/>
  <cp:lastModifiedBy>HP Inc.</cp:lastModifiedBy>
  <cp:revision>5</cp:revision>
  <cp:lastPrinted>2018-11-20T11:10:00Z</cp:lastPrinted>
  <dcterms:created xsi:type="dcterms:W3CDTF">2018-11-20T11:11:00Z</dcterms:created>
  <dcterms:modified xsi:type="dcterms:W3CDTF">2018-11-20T11:45:00Z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