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AB203" w14:textId="77777777" w:rsidR="00FF2CBA" w:rsidRPr="005D312A" w:rsidRDefault="00FF2CBA" w:rsidP="00FF2CBA">
      <w:pPr>
        <w:jc w:val="right"/>
        <w:rPr>
          <w:b/>
          <w:sz w:val="28"/>
          <w:szCs w:val="28"/>
          <w:lang w:val="sr-Cyrl-RS"/>
        </w:rPr>
      </w:pPr>
      <w:r w:rsidRPr="005D312A">
        <w:rPr>
          <w:b/>
          <w:sz w:val="28"/>
          <w:szCs w:val="28"/>
          <w:lang w:val="sr-Cyrl-RS"/>
        </w:rPr>
        <w:t>Прилог 1</w:t>
      </w:r>
    </w:p>
    <w:p w14:paraId="05AC1BF3" w14:textId="77777777" w:rsidR="00FF2CBA" w:rsidRPr="005D312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</w:p>
    <w:p w14:paraId="36B8DA52" w14:textId="77777777" w:rsidR="00FF2CBA" w:rsidRPr="005D312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  <w:r w:rsidRPr="005D312A">
        <w:rPr>
          <w:b/>
          <w:bCs/>
          <w:sz w:val="28"/>
          <w:szCs w:val="28"/>
          <w:lang w:val="sr-Cyrl-RS"/>
        </w:rPr>
        <w:t>КРИТЕРИЈУМИ ЗА ДОДЕЛУ</w:t>
      </w:r>
    </w:p>
    <w:p w14:paraId="6C9C5999" w14:textId="77777777" w:rsidR="00FF2CBA" w:rsidRPr="005D312A" w:rsidRDefault="00693E74" w:rsidP="00693E74">
      <w:pPr>
        <w:jc w:val="center"/>
        <w:rPr>
          <w:b/>
          <w:lang w:val="sr-Cyrl-RS"/>
        </w:rPr>
      </w:pPr>
      <w:r w:rsidRPr="005D312A">
        <w:rPr>
          <w:b/>
          <w:lang w:val="sr-Cyrl-RS"/>
        </w:rPr>
        <w:t>ПРИЗНАЊА И НАГРАДА МИНИСТАРСТВА ПРОСВЕТЕ НАУКЕ И ТЕХНОЛОШКОГ РАЗВОЈА</w:t>
      </w:r>
    </w:p>
    <w:p w14:paraId="45262C4E" w14:textId="77777777" w:rsidR="00FF2CBA" w:rsidRPr="005D312A" w:rsidRDefault="00FF2CBA" w:rsidP="00FF2CBA">
      <w:pPr>
        <w:rPr>
          <w:b/>
          <w:lang w:val="sr-Cyrl-RS"/>
        </w:rPr>
      </w:pPr>
    </w:p>
    <w:p w14:paraId="647E9190" w14:textId="77777777" w:rsidR="00FF2CBA" w:rsidRPr="005D312A" w:rsidRDefault="00FF2CBA" w:rsidP="00FF2CBA">
      <w:pPr>
        <w:rPr>
          <w:lang w:val="sr-Cyrl-RS"/>
        </w:rPr>
      </w:pPr>
    </w:p>
    <w:p w14:paraId="66A32A5C" w14:textId="77777777" w:rsidR="00FF2CBA" w:rsidRPr="005D312A" w:rsidRDefault="00FF2CBA" w:rsidP="00FF2CBA">
      <w:pPr>
        <w:rPr>
          <w:lang w:val="sr-Cyrl-RS"/>
        </w:rPr>
      </w:pPr>
    </w:p>
    <w:p w14:paraId="1C9CFE97" w14:textId="77777777" w:rsidR="00FF2CBA" w:rsidRPr="005D312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5D312A">
        <w:rPr>
          <w:b/>
          <w:bCs/>
          <w:lang w:val="sr-Cyrl-RS"/>
        </w:rPr>
        <w:t xml:space="preserve">     УЧЕНИЦИ </w:t>
      </w:r>
      <w:r w:rsidRPr="005D312A">
        <w:rPr>
          <w:lang w:val="sr-Cyrl-RS"/>
        </w:rPr>
        <w:t>основних и средњих школа</w:t>
      </w:r>
      <w:r w:rsidRPr="005D312A">
        <w:rPr>
          <w:b/>
          <w:bCs/>
          <w:lang w:val="sr-Cyrl-RS"/>
        </w:rPr>
        <w:t>:</w:t>
      </w:r>
    </w:p>
    <w:p w14:paraId="4DDFA14D" w14:textId="77777777" w:rsidR="00FF2CBA" w:rsidRPr="005D312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p w14:paraId="173BD487" w14:textId="77777777" w:rsidR="00FF2CBA" w:rsidRPr="005D312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5D312A">
        <w:rPr>
          <w:lang w:val="sr-Cyrl-RS"/>
        </w:rPr>
        <w:t>Успех на републичком и међународним такмичењима, на међународним конкурсима у области науке</w:t>
      </w:r>
      <w:r w:rsidR="00380326" w:rsidRPr="005D312A">
        <w:rPr>
          <w:lang w:val="sr-Cyrl-RS"/>
        </w:rPr>
        <w:t>, културе,</w:t>
      </w:r>
      <w:r w:rsidRPr="005D312A">
        <w:rPr>
          <w:lang w:val="sr-Cyrl-RS"/>
        </w:rPr>
        <w:t xml:space="preserve"> уметности </w:t>
      </w:r>
      <w:r w:rsidR="00380326" w:rsidRPr="005D312A">
        <w:rPr>
          <w:lang w:val="sr-Cyrl-RS"/>
        </w:rPr>
        <w:t>и спорта</w:t>
      </w:r>
    </w:p>
    <w:p w14:paraId="6D54F271" w14:textId="77777777" w:rsidR="00FF2CBA" w:rsidRPr="005D312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9"/>
      </w:tblGrid>
      <w:tr w:rsidR="005D312A" w:rsidRPr="005D312A" w14:paraId="0087BE7D" w14:textId="77777777" w:rsidTr="00A749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A1D" w14:textId="77777777" w:rsidR="00FF2CBA" w:rsidRPr="005D312A" w:rsidRDefault="00FF2CBA" w:rsidP="00A74907">
            <w:pPr>
              <w:tabs>
                <w:tab w:val="left" w:pos="5910"/>
              </w:tabs>
              <w:spacing w:line="276" w:lineRule="auto"/>
              <w:rPr>
                <w:lang w:val="sr-Cyrl-RS"/>
              </w:rPr>
            </w:pPr>
            <w:r w:rsidRPr="005D312A">
              <w:rPr>
                <w:lang w:val="sr-Cyrl-RS"/>
              </w:rPr>
              <w:t xml:space="preserve">     </w:t>
            </w:r>
            <w:r w:rsidRPr="005D312A">
              <w:rPr>
                <w:b/>
                <w:bCs/>
                <w:lang w:val="sr-Cyrl-RS"/>
              </w:rPr>
              <w:t xml:space="preserve">СТУДЕНТИ </w:t>
            </w:r>
            <w:r w:rsidRPr="005D312A">
              <w:rPr>
                <w:lang w:val="sr-Cyrl-RS"/>
              </w:rPr>
              <w:t>свих нивоа студија</w:t>
            </w:r>
            <w:r w:rsidRPr="005D312A">
              <w:rPr>
                <w:b/>
                <w:bCs/>
                <w:lang w:val="sr-Cyrl-RS"/>
              </w:rPr>
              <w:t>:</w:t>
            </w:r>
          </w:p>
        </w:tc>
      </w:tr>
    </w:tbl>
    <w:p w14:paraId="72A36FF0" w14:textId="77777777" w:rsidR="00FF2CBA" w:rsidRPr="005D312A" w:rsidRDefault="00FF2CBA" w:rsidP="00FF2CBA">
      <w:pPr>
        <w:tabs>
          <w:tab w:val="left" w:pos="5910"/>
        </w:tabs>
        <w:spacing w:after="200"/>
        <w:rPr>
          <w:lang w:val="sr-Cyrl-RS"/>
        </w:rPr>
      </w:pPr>
    </w:p>
    <w:p w14:paraId="030A42AD" w14:textId="77777777" w:rsidR="00380326" w:rsidRPr="005D312A" w:rsidRDefault="00380326" w:rsidP="00380326">
      <w:pPr>
        <w:numPr>
          <w:ilvl w:val="0"/>
          <w:numId w:val="2"/>
        </w:numPr>
        <w:tabs>
          <w:tab w:val="left" w:pos="5910"/>
        </w:tabs>
        <w:spacing w:after="120"/>
        <w:rPr>
          <w:lang w:val="sr-Cyrl-RS"/>
        </w:rPr>
      </w:pPr>
      <w:r w:rsidRPr="005D312A">
        <w:rPr>
          <w:lang w:val="sr-Cyrl-RS"/>
        </w:rPr>
        <w:t>Успех на републичком и међународним такмичењима, на међународним конкурсима у области науке, културе, уметности и спорта</w:t>
      </w:r>
    </w:p>
    <w:p w14:paraId="3BACA8DC" w14:textId="77777777" w:rsidR="00FF2CBA" w:rsidRPr="005D312A" w:rsidRDefault="00FF2CBA" w:rsidP="001A357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5D312A">
        <w:rPr>
          <w:lang w:val="sr-Cyrl-RS"/>
        </w:rPr>
        <w:t>Објављени научно-истраживачки радови или реализована уметничка дела</w:t>
      </w:r>
      <w:r w:rsidR="001A357A" w:rsidRPr="005D312A">
        <w:rPr>
          <w:lang w:val="sr-Cyrl-RS"/>
        </w:rPr>
        <w:t>, која</w:t>
      </w:r>
      <w:r w:rsidRPr="005D312A">
        <w:rPr>
          <w:lang w:val="sr-Cyrl-RS"/>
        </w:rPr>
        <w:t xml:space="preserve"> доприносе унапређивању рада високошколске</w:t>
      </w:r>
      <w:r w:rsidR="001A357A" w:rsidRPr="005D312A">
        <w:rPr>
          <w:lang w:val="sr-Cyrl-RS"/>
        </w:rPr>
        <w:t xml:space="preserve"> и научне</w:t>
      </w:r>
      <w:r w:rsidRPr="005D312A">
        <w:rPr>
          <w:lang w:val="sr-Cyrl-RS"/>
        </w:rPr>
        <w:t xml:space="preserve"> установе </w:t>
      </w:r>
    </w:p>
    <w:p w14:paraId="69D6DABC" w14:textId="77777777" w:rsidR="001A357A" w:rsidRPr="005D312A" w:rsidRDefault="001A357A" w:rsidP="001A357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5D312A">
        <w:rPr>
          <w:lang w:val="sr-Cyrl-RS"/>
        </w:rPr>
        <w:t>Иновативна решења у области науке и технолошког развоја</w:t>
      </w:r>
    </w:p>
    <w:p w14:paraId="729254D5" w14:textId="77777777" w:rsidR="00FF2CBA" w:rsidRPr="005D312A" w:rsidRDefault="00FF2CBA" w:rsidP="00FF2CBA">
      <w:pPr>
        <w:ind w:left="1080"/>
        <w:rPr>
          <w:rFonts w:ascii="Arial" w:hAnsi="Arial" w:cs="Arial"/>
        </w:rPr>
      </w:pPr>
    </w:p>
    <w:p w14:paraId="72CD56DA" w14:textId="77777777" w:rsidR="00FF2CBA" w:rsidRPr="005D312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p w14:paraId="4A89E38E" w14:textId="77777777" w:rsidR="00FF2CBA" w:rsidRPr="005D312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5D312A">
        <w:rPr>
          <w:b/>
          <w:bCs/>
          <w:lang w:val="sr-Cyrl-RS"/>
        </w:rPr>
        <w:t xml:space="preserve">ЗАПОСЛЕНИ </w:t>
      </w:r>
      <w:r w:rsidRPr="005D312A">
        <w:rPr>
          <w:lang w:val="sr-Cyrl-RS"/>
        </w:rPr>
        <w:t>у установама (предшколским установама, основним  и  средњим школама,  школама са домом ученика, високошколским установама и научно-истраживачким установама)</w:t>
      </w:r>
      <w:r w:rsidRPr="005D312A">
        <w:rPr>
          <w:b/>
          <w:bCs/>
          <w:lang w:val="sr-Cyrl-RS"/>
        </w:rPr>
        <w:t>:</w:t>
      </w:r>
    </w:p>
    <w:p w14:paraId="26EB89E4" w14:textId="77777777" w:rsidR="00FF2CBA" w:rsidRPr="005D312A" w:rsidRDefault="00A5454F" w:rsidP="00A5454F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5D312A">
        <w:rPr>
          <w:lang w:val="sr-Cyrl-RS"/>
        </w:rPr>
        <w:t>Изузетни резултати</w:t>
      </w:r>
      <w:r w:rsidR="00E23E23" w:rsidRPr="005D312A">
        <w:rPr>
          <w:lang w:val="sr-Cyrl-RS"/>
        </w:rPr>
        <w:t xml:space="preserve"> </w:t>
      </w:r>
      <w:r w:rsidR="00FF2CBA" w:rsidRPr="005D312A">
        <w:rPr>
          <w:lang w:val="sr-Cyrl-RS"/>
        </w:rPr>
        <w:t>и значајна постигнућа у раду са децом, ученицима, односно студентима</w:t>
      </w:r>
      <w:r w:rsidRPr="005D312A">
        <w:rPr>
          <w:lang w:val="sr-Cyrl-RS"/>
        </w:rPr>
        <w:t xml:space="preserve">, </w:t>
      </w:r>
      <w:r w:rsidR="00FF2CBA" w:rsidRPr="005D312A">
        <w:rPr>
          <w:lang w:val="sr-Cyrl-RS"/>
        </w:rPr>
        <w:t>и јавном представљању примера добре праксе/пројеката</w:t>
      </w:r>
    </w:p>
    <w:p w14:paraId="3515B85C" w14:textId="77777777" w:rsidR="00FF2CBA" w:rsidRPr="005D312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5D312A">
        <w:rPr>
          <w:lang w:val="sr-Cyrl-RS"/>
        </w:rPr>
        <w:t>Допринос унапређивању квалитета рада установе у свим сегментима, односно прописаним областима стандарда квалитета</w:t>
      </w:r>
    </w:p>
    <w:p w14:paraId="1D4E74AB" w14:textId="77777777" w:rsidR="00FF2CBA" w:rsidRPr="005D312A" w:rsidRDefault="00FF2CBA" w:rsidP="00A5454F">
      <w:pPr>
        <w:rPr>
          <w:rFonts w:ascii="Arial" w:hAnsi="Arial" w:cs="Arial"/>
        </w:rPr>
      </w:pPr>
    </w:p>
    <w:p w14:paraId="65DE9664" w14:textId="77777777" w:rsidR="00FF2CBA" w:rsidRPr="005D312A" w:rsidRDefault="00FF2CBA" w:rsidP="00FF2CBA">
      <w:pPr>
        <w:spacing w:after="120"/>
        <w:ind w:left="1077"/>
        <w:rPr>
          <w:lang w:val="sr-Cyrl-RS"/>
        </w:rPr>
      </w:pPr>
    </w:p>
    <w:p w14:paraId="273C651A" w14:textId="77777777" w:rsidR="00FF2CBA" w:rsidRPr="005D312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RS"/>
        </w:rPr>
      </w:pPr>
      <w:r w:rsidRPr="005D312A">
        <w:rPr>
          <w:b/>
          <w:bCs/>
          <w:lang w:val="sr-Cyrl-RS"/>
        </w:rPr>
        <w:t xml:space="preserve">УСТАНОВЕ: </w:t>
      </w:r>
      <w:r w:rsidRPr="005D312A">
        <w:rPr>
          <w:lang w:val="sr-Cyrl-RS"/>
        </w:rPr>
        <w:t>предшколске установе, основне и средње школе, школе са домом ученика, високошколске установе, установе ученичког и студентског стандарда и научно-истраживачке установе</w:t>
      </w:r>
    </w:p>
    <w:p w14:paraId="52FF6A11" w14:textId="77777777" w:rsidR="00FF2CBA" w:rsidRPr="005D312A" w:rsidRDefault="00FF2CBA" w:rsidP="00FF2CBA">
      <w:pPr>
        <w:spacing w:after="120"/>
        <w:ind w:left="1080"/>
        <w:rPr>
          <w:lang w:val="sr-Cyrl-RS"/>
        </w:rPr>
      </w:pPr>
    </w:p>
    <w:p w14:paraId="2B94DCED" w14:textId="77777777" w:rsidR="00FF2CBA" w:rsidRPr="005D312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5D312A">
        <w:rPr>
          <w:lang w:val="sr-Cyrl-RS"/>
        </w:rPr>
        <w:t>Учешће установа и запослених у програмима и пројектима са значajним оствареним резултатима</w:t>
      </w:r>
    </w:p>
    <w:p w14:paraId="08EC4645" w14:textId="77777777" w:rsidR="00FF2CBA" w:rsidRPr="005D312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5D312A">
        <w:rPr>
          <w:lang w:val="sr-Cyrl-RS"/>
        </w:rPr>
        <w:t xml:space="preserve">Квалитет наставе, учења и васпитног рада, односно обезбеђивање свих услова за успешно укључивање детета/ученика/студента у редован </w:t>
      </w:r>
      <w:r w:rsidRPr="005D312A">
        <w:rPr>
          <w:lang w:val="sr-Cyrl-RS"/>
        </w:rPr>
        <w:lastRenderedPageBreak/>
        <w:t>васпитно-образов</w:t>
      </w:r>
      <w:r w:rsidR="00083C8C" w:rsidRPr="005D312A">
        <w:rPr>
          <w:lang w:val="sr-Cyrl-RS"/>
        </w:rPr>
        <w:t>ни</w:t>
      </w:r>
      <w:r w:rsidRPr="005D312A">
        <w:rPr>
          <w:lang w:val="sr-Cyrl-RS"/>
        </w:rPr>
        <w:t>, образовно-васпитни, односно образовно-научни и научно – истраживачки процес и допринос његовом осамостаљивању у савлађивању знања и стицању умења</w:t>
      </w:r>
    </w:p>
    <w:p w14:paraId="6B507432" w14:textId="77777777" w:rsidR="00A5454F" w:rsidRPr="005D312A" w:rsidRDefault="00A5454F" w:rsidP="00A5454F">
      <w:pPr>
        <w:spacing w:after="120"/>
        <w:rPr>
          <w:lang w:val="sr-Cyrl-RS"/>
        </w:rPr>
      </w:pPr>
    </w:p>
    <w:p w14:paraId="088685AC" w14:textId="77777777" w:rsidR="00FF2CBA" w:rsidRPr="005D312A" w:rsidRDefault="00FF2CBA" w:rsidP="00A5454F">
      <w:pPr>
        <w:numPr>
          <w:ilvl w:val="0"/>
          <w:numId w:val="4"/>
        </w:numPr>
        <w:spacing w:after="120"/>
        <w:rPr>
          <w:lang w:val="sr-Cyrl-RS"/>
        </w:rPr>
      </w:pPr>
      <w:r w:rsidRPr="005D312A">
        <w:rPr>
          <w:lang w:val="sr-Cyrl-RS"/>
        </w:rPr>
        <w:t xml:space="preserve">Примери добре праксе у установама са инклузивним </w:t>
      </w:r>
      <w:commentRangeStart w:id="0"/>
      <w:r w:rsidRPr="005D312A">
        <w:rPr>
          <w:lang w:val="sr-Cyrl-RS"/>
        </w:rPr>
        <w:t>образовањем</w:t>
      </w:r>
      <w:commentRangeEnd w:id="0"/>
      <w:r w:rsidR="00083C8C" w:rsidRPr="005D312A">
        <w:rPr>
          <w:rStyle w:val="CommentReference"/>
        </w:rPr>
        <w:commentReference w:id="0"/>
      </w:r>
      <w:r w:rsidRPr="005D312A">
        <w:rPr>
          <w:lang w:val="sr-Cyrl-RS"/>
        </w:rPr>
        <w:t xml:space="preserve"> </w:t>
      </w:r>
    </w:p>
    <w:p w14:paraId="2BC2D35B" w14:textId="77777777" w:rsidR="00FF2CBA" w:rsidRPr="005D312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5D312A">
        <w:rPr>
          <w:lang w:val="sr-Cyrl-RS"/>
        </w:rPr>
        <w:t>Установе које су имале успешну међународну сарадњу ученика и наставника</w:t>
      </w:r>
    </w:p>
    <w:p w14:paraId="6C33028D" w14:textId="77777777" w:rsidR="00FF2CBA" w:rsidRPr="005D312A" w:rsidRDefault="00FF2CBA" w:rsidP="00FF2CBA">
      <w:pPr>
        <w:ind w:left="1080"/>
        <w:rPr>
          <w:rFonts w:ascii="Arial" w:hAnsi="Arial" w:cs="Arial"/>
        </w:rPr>
      </w:pPr>
    </w:p>
    <w:p w14:paraId="7BF5D9C6" w14:textId="77777777" w:rsidR="00FF2CBA" w:rsidRPr="005D312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5D312A">
        <w:rPr>
          <w:b/>
          <w:bCs/>
          <w:lang w:val="sr-Cyrl-RS"/>
        </w:rPr>
        <w:t>СТРУЧНА ДРУШТВА</w:t>
      </w:r>
      <w:r w:rsidRPr="005D312A">
        <w:rPr>
          <w:lang w:val="sr-Cyrl-RS"/>
        </w:rPr>
        <w:t xml:space="preserve"> и   </w:t>
      </w:r>
      <w:r w:rsidRPr="005D312A">
        <w:rPr>
          <w:b/>
          <w:bCs/>
          <w:lang w:val="sr-Cyrl-RS"/>
        </w:rPr>
        <w:t>ЗАЈЕДНИЦЕ ШКОЛА</w:t>
      </w:r>
    </w:p>
    <w:p w14:paraId="21B07931" w14:textId="77777777" w:rsidR="00FF2CBA" w:rsidRPr="005D312A" w:rsidRDefault="00FF2CBA" w:rsidP="00FF2CBA">
      <w:pPr>
        <w:rPr>
          <w:lang w:val="sr-Cyrl-RS"/>
        </w:rPr>
      </w:pPr>
    </w:p>
    <w:p w14:paraId="0A2614CF" w14:textId="77777777" w:rsidR="00FF2CBA" w:rsidRPr="005D312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5D312A">
        <w:rPr>
          <w:lang w:val="sr-Cyrl-RS"/>
        </w:rPr>
        <w:t>Допринос унапређењу  образовања и васпитања</w:t>
      </w:r>
    </w:p>
    <w:p w14:paraId="71F91207" w14:textId="77777777" w:rsidR="00FF2CBA" w:rsidRPr="005D312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5D312A">
        <w:rPr>
          <w:lang w:val="sr-Cyrl-RS"/>
        </w:rPr>
        <w:t>Учешће у домаћим и међународним</w:t>
      </w:r>
      <w:r w:rsidR="008D7F90" w:rsidRPr="005D312A">
        <w:rPr>
          <w:lang w:val="sr-Cyrl-RS"/>
        </w:rPr>
        <w:t xml:space="preserve"> награђеним</w:t>
      </w:r>
      <w:r w:rsidRPr="005D312A">
        <w:rPr>
          <w:lang w:val="sr-Cyrl-RS"/>
        </w:rPr>
        <w:t xml:space="preserve"> пројектима у образовању</w:t>
      </w:r>
      <w:r w:rsidR="008D7F90" w:rsidRPr="005D312A">
        <w:rPr>
          <w:lang w:val="sr-Cyrl-RS"/>
        </w:rPr>
        <w:t xml:space="preserve"> , са применљивим резултатима</w:t>
      </w:r>
    </w:p>
    <w:p w14:paraId="7B3585A9" w14:textId="77777777" w:rsidR="00FF2CBA" w:rsidRPr="005D312A" w:rsidRDefault="00FF2CBA" w:rsidP="00FF2CBA">
      <w:pPr>
        <w:ind w:left="1080"/>
      </w:pPr>
    </w:p>
    <w:p w14:paraId="4F558C9F" w14:textId="77777777" w:rsidR="00FF2CBA" w:rsidRPr="005D312A" w:rsidRDefault="00FF2CBA" w:rsidP="00FF2CBA">
      <w:pPr>
        <w:spacing w:after="120"/>
        <w:jc w:val="left"/>
        <w:rPr>
          <w:lang w:val="sr-Cyrl-RS"/>
        </w:rPr>
      </w:pPr>
    </w:p>
    <w:p w14:paraId="20007CB7" w14:textId="283E8F6D" w:rsidR="00FF2CBA" w:rsidRPr="003A2F76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5D312A">
        <w:rPr>
          <w:b/>
          <w:bCs/>
          <w:lang w:val="sr-Cyrl-RS"/>
        </w:rPr>
        <w:t>АУТОРИ</w:t>
      </w:r>
      <w:r w:rsidRPr="005D312A">
        <w:rPr>
          <w:lang w:val="sr-Cyrl-RS"/>
        </w:rPr>
        <w:t xml:space="preserve"> стручних и научних дела у </w:t>
      </w:r>
      <w:r w:rsidR="003A2F76">
        <w:rPr>
          <w:lang w:val="sr-Cyrl-RS"/>
        </w:rPr>
        <w:t xml:space="preserve">области образовања и васпитања, </w:t>
      </w:r>
      <w:r w:rsidR="00BB506C">
        <w:rPr>
          <w:lang w:val="sr-Cyrl-RS"/>
        </w:rPr>
        <w:t xml:space="preserve">науке, </w:t>
      </w:r>
      <w:r w:rsidR="003A2F76">
        <w:rPr>
          <w:lang w:val="sr-Cyrl-RS"/>
        </w:rPr>
        <w:t xml:space="preserve"> технолошког развоја</w:t>
      </w:r>
      <w:r w:rsidR="00BB506C">
        <w:rPr>
          <w:lang w:val="sr-Cyrl-RS"/>
        </w:rPr>
        <w:t xml:space="preserve"> и иновација</w:t>
      </w:r>
      <w:bookmarkStart w:id="1" w:name="_GoBack"/>
      <w:bookmarkEnd w:id="1"/>
    </w:p>
    <w:p w14:paraId="4DBD40DC" w14:textId="77777777" w:rsidR="00FF2CBA" w:rsidRPr="005D312A" w:rsidRDefault="00FF2CBA" w:rsidP="00FF2CBA">
      <w:pPr>
        <w:spacing w:line="276" w:lineRule="auto"/>
        <w:rPr>
          <w:lang w:val="sr-Cyrl-RS"/>
        </w:rPr>
      </w:pPr>
    </w:p>
    <w:p w14:paraId="706E2397" w14:textId="77777777" w:rsidR="00FF2CBA" w:rsidRPr="005D312A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5D312A">
        <w:rPr>
          <w:lang w:val="sr-Cyrl-RS"/>
        </w:rPr>
        <w:t>Квалитет стручног/научног рада</w:t>
      </w:r>
    </w:p>
    <w:p w14:paraId="4C5858BB" w14:textId="77777777" w:rsidR="00FF2CBA" w:rsidRPr="005D312A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5D312A">
        <w:rPr>
          <w:lang w:val="sr-Cyrl-RS"/>
        </w:rPr>
        <w:t>Цитираност стручног/научног рада</w:t>
      </w:r>
    </w:p>
    <w:p w14:paraId="7450E7F4" w14:textId="77777777" w:rsidR="00FF2CBA" w:rsidRPr="005D312A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5D312A">
        <w:rPr>
          <w:lang w:val="sr-Cyrl-RS"/>
        </w:rPr>
        <w:t>Применљивост стручног/научног рада у образовно-васпитном систему Републике Србије</w:t>
      </w:r>
      <w:r w:rsidR="008D7F90" w:rsidRPr="005D312A">
        <w:rPr>
          <w:lang w:val="sr-Cyrl-RS"/>
        </w:rPr>
        <w:t>, и у области на коју се рад односи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9"/>
      </w:tblGrid>
      <w:tr w:rsidR="005D312A" w:rsidRPr="005D312A" w14:paraId="3EBE7DDE" w14:textId="77777777" w:rsidTr="00A749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CAA" w14:textId="77777777" w:rsidR="00FF2CBA" w:rsidRPr="005D312A" w:rsidRDefault="00FF2CBA" w:rsidP="00A74907">
            <w:pPr>
              <w:spacing w:after="120" w:line="276" w:lineRule="auto"/>
              <w:rPr>
                <w:lang w:val="sr-Cyrl-RS"/>
              </w:rPr>
            </w:pPr>
            <w:r w:rsidRPr="005D312A">
              <w:rPr>
                <w:b/>
                <w:bCs/>
                <w:lang w:val="sr-Cyrl-RS"/>
              </w:rPr>
              <w:t>ОСТАЛИ ПОЈЕДИНЦИ И ИНСТИТУЦИЈЕ</w:t>
            </w:r>
            <w:r w:rsidRPr="005D312A">
              <w:rPr>
                <w:lang w:val="sr-Cyrl-RS"/>
              </w:rPr>
              <w:t xml:space="preserve"> (новинари, медији, привредна друштва, издавачке организације, фондови, задужбине и други)</w:t>
            </w:r>
          </w:p>
        </w:tc>
      </w:tr>
    </w:tbl>
    <w:p w14:paraId="2CEF8E02" w14:textId="77777777" w:rsidR="00FF2CBA" w:rsidRPr="005D312A" w:rsidRDefault="00FF2CBA" w:rsidP="00FF2CBA">
      <w:pPr>
        <w:spacing w:after="120" w:line="276" w:lineRule="auto"/>
        <w:ind w:left="708"/>
        <w:rPr>
          <w:lang w:val="sr-Cyrl-RS"/>
        </w:rPr>
      </w:pPr>
    </w:p>
    <w:p w14:paraId="7D27ACD4" w14:textId="77777777" w:rsidR="00FF2CBA" w:rsidRPr="005D312A" w:rsidRDefault="00FF2CBA" w:rsidP="00FF2CBA">
      <w:pPr>
        <w:spacing w:after="120" w:line="276" w:lineRule="auto"/>
        <w:ind w:left="708"/>
        <w:rPr>
          <w:lang w:val="sr-Cyrl-RS"/>
        </w:rPr>
      </w:pPr>
      <w:r w:rsidRPr="005D312A">
        <w:rPr>
          <w:lang w:val="sr-Cyrl-RS"/>
        </w:rPr>
        <w:t xml:space="preserve"> Допринос појединаца и институција: </w:t>
      </w:r>
    </w:p>
    <w:p w14:paraId="761E3381" w14:textId="77777777" w:rsidR="00FF2CBA" w:rsidRPr="005D312A" w:rsidRDefault="00FF2CBA" w:rsidP="00FF2CBA">
      <w:pPr>
        <w:spacing w:after="120" w:line="276" w:lineRule="auto"/>
        <w:ind w:left="708"/>
        <w:rPr>
          <w:lang w:val="sr-Cyrl-RS"/>
        </w:rPr>
      </w:pPr>
      <w:r w:rsidRPr="005D312A">
        <w:rPr>
          <w:lang w:val="sr-Cyrl-RS"/>
        </w:rPr>
        <w:t>1. Афирмацији образовања на свим  нивоима</w:t>
      </w:r>
    </w:p>
    <w:p w14:paraId="7FAACAAE" w14:textId="77777777" w:rsidR="00FF2CBA" w:rsidRPr="005D312A" w:rsidRDefault="00FF2CBA" w:rsidP="00FF2CBA">
      <w:pPr>
        <w:spacing w:after="120" w:line="276" w:lineRule="auto"/>
        <w:ind w:left="708"/>
        <w:rPr>
          <w:lang w:val="sr-Cyrl-RS"/>
        </w:rPr>
      </w:pPr>
      <w:r w:rsidRPr="005D312A">
        <w:rPr>
          <w:lang w:val="sr-Cyrl-RS"/>
        </w:rPr>
        <w:t xml:space="preserve">2. Допринос формалном и неформалном образовању </w:t>
      </w:r>
    </w:p>
    <w:p w14:paraId="562E67ED" w14:textId="77777777" w:rsidR="00FF2CBA" w:rsidRPr="005D312A" w:rsidRDefault="00FF2CBA" w:rsidP="00FF2CBA">
      <w:pPr>
        <w:spacing w:after="120" w:line="276" w:lineRule="auto"/>
        <w:ind w:left="708"/>
        <w:rPr>
          <w:lang w:val="sr-Cyrl-RS"/>
        </w:rPr>
      </w:pPr>
      <w:r w:rsidRPr="005D312A">
        <w:rPr>
          <w:lang w:val="sr-Cyrl-RS"/>
        </w:rPr>
        <w:t>3. Допринос повећању улагања у образовање</w:t>
      </w:r>
    </w:p>
    <w:p w14:paraId="4D55CC88" w14:textId="77777777" w:rsidR="00FF2CBA" w:rsidRPr="005D312A" w:rsidRDefault="00FF2CBA" w:rsidP="00FF2CBA">
      <w:pPr>
        <w:spacing w:after="120" w:line="276" w:lineRule="auto"/>
        <w:ind w:left="708"/>
        <w:rPr>
          <w:lang w:val="sr-Cyrl-RS"/>
        </w:rPr>
      </w:pPr>
      <w:r w:rsidRPr="005D312A">
        <w:rPr>
          <w:lang w:val="sr-Cyrl-RS"/>
        </w:rPr>
        <w:t>5. Неговању српског језика, историје, културе и обичаја у дијаспори</w:t>
      </w:r>
    </w:p>
    <w:p w14:paraId="6F946AA6" w14:textId="77777777" w:rsidR="00FF2CBA" w:rsidRPr="005D312A" w:rsidRDefault="00FF2CBA" w:rsidP="00FF2CBA">
      <w:pPr>
        <w:ind w:left="1080"/>
      </w:pPr>
    </w:p>
    <w:p w14:paraId="2BCC5C11" w14:textId="77777777" w:rsidR="00FF2CBA" w:rsidRPr="005D312A" w:rsidRDefault="00FF2CBA" w:rsidP="00FF2CBA">
      <w:pPr>
        <w:spacing w:after="120" w:line="276" w:lineRule="auto"/>
        <w:ind w:left="708"/>
      </w:pPr>
    </w:p>
    <w:p w14:paraId="59F4B218" w14:textId="77777777" w:rsidR="00FF2CBA" w:rsidRPr="005D312A" w:rsidRDefault="00FF2CBA" w:rsidP="00FF2CBA">
      <w:pPr>
        <w:spacing w:after="120" w:line="276" w:lineRule="auto"/>
        <w:ind w:left="708"/>
      </w:pPr>
    </w:p>
    <w:p w14:paraId="1B612C38" w14:textId="77777777" w:rsidR="00FF2CBA" w:rsidRPr="005D312A" w:rsidRDefault="00FF2CBA" w:rsidP="00FF2CBA">
      <w:pPr>
        <w:spacing w:after="120" w:line="276" w:lineRule="auto"/>
      </w:pPr>
      <w:r w:rsidRPr="005D312A">
        <w:rPr>
          <w:b/>
          <w:lang w:val="sr-Cyrl-RS"/>
        </w:rPr>
        <w:t>НАПОМЕНА:</w:t>
      </w:r>
      <w:r w:rsidRPr="005D312A">
        <w:rPr>
          <w:lang w:val="sr-Cyrl-RS"/>
        </w:rPr>
        <w:t xml:space="preserve"> Комисија, коју именује министар, може да узме у разматрање и предлоге који нису дефинисани критеријумима, уколико сматра да су у складу са усвојеном Стратегијом развоја образовања и васпитања у Републици Србији до 20</w:t>
      </w:r>
      <w:r w:rsidR="00380326" w:rsidRPr="005D312A">
        <w:rPr>
          <w:lang w:val="sr-Cyrl-RS"/>
        </w:rPr>
        <w:t>3</w:t>
      </w:r>
      <w:r w:rsidRPr="005D312A">
        <w:rPr>
          <w:lang w:val="sr-Cyrl-RS"/>
        </w:rPr>
        <w:t xml:space="preserve">0. године </w:t>
      </w:r>
    </w:p>
    <w:p w14:paraId="79EA3097" w14:textId="77777777" w:rsidR="00FF2CBA" w:rsidRPr="005D312A" w:rsidRDefault="00FF2CBA" w:rsidP="00FF2CBA">
      <w:pPr>
        <w:rPr>
          <w:lang w:val="sr-Cyrl-RS"/>
        </w:rPr>
      </w:pPr>
      <w:r w:rsidRPr="005D312A">
        <w:rPr>
          <w:lang w:val="sr-Cyrl-RS"/>
        </w:rPr>
        <w:tab/>
      </w:r>
      <w:r w:rsidRPr="005D312A">
        <w:rPr>
          <w:lang w:val="sr-Cyrl-RS"/>
        </w:rPr>
        <w:tab/>
      </w:r>
    </w:p>
    <w:p w14:paraId="2856FF4D" w14:textId="77777777" w:rsidR="00FC4686" w:rsidRPr="005D312A" w:rsidRDefault="00BB506C"/>
    <w:sectPr w:rsidR="00FC4686" w:rsidRPr="005D312A" w:rsidSect="008E5E38"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p" w:date="2021-07-26T09:13:00Z" w:initials="m">
    <w:p w14:paraId="3777DC9F" w14:textId="77777777" w:rsidR="00083C8C" w:rsidRPr="005D2823" w:rsidRDefault="00083C8C" w:rsidP="00083C8C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 xml:space="preserve">Предлог: Примери добре праксе у промовисању и остваривању инклузивног приступа  у пружању подршке добробити деце, ученика и одраслих у систему образовања </w:t>
      </w:r>
    </w:p>
    <w:p w14:paraId="0C5782E7" w14:textId="77777777" w:rsidR="00083C8C" w:rsidRDefault="00083C8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782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F2D"/>
    <w:multiLevelType w:val="hybridMultilevel"/>
    <w:tmpl w:val="76F636C8"/>
    <w:lvl w:ilvl="0" w:tplc="DF8ED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675085"/>
    <w:multiLevelType w:val="hybridMultilevel"/>
    <w:tmpl w:val="636A5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DC34D0"/>
    <w:multiLevelType w:val="hybridMultilevel"/>
    <w:tmpl w:val="98E8853C"/>
    <w:lvl w:ilvl="0" w:tplc="41BEA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BA1C56"/>
    <w:multiLevelType w:val="hybridMultilevel"/>
    <w:tmpl w:val="444C964E"/>
    <w:lvl w:ilvl="0" w:tplc="94D41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FF4CAD"/>
    <w:multiLevelType w:val="hybridMultilevel"/>
    <w:tmpl w:val="A91076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676DAA"/>
    <w:multiLevelType w:val="hybridMultilevel"/>
    <w:tmpl w:val="2D48B31C"/>
    <w:lvl w:ilvl="0" w:tplc="BE72D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p">
    <w15:presenceInfo w15:providerId="None" w15:userId="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28"/>
    <w:rsid w:val="00083C8C"/>
    <w:rsid w:val="001A357A"/>
    <w:rsid w:val="00211392"/>
    <w:rsid w:val="00380326"/>
    <w:rsid w:val="003A2F76"/>
    <w:rsid w:val="0058770E"/>
    <w:rsid w:val="005D312A"/>
    <w:rsid w:val="00693E74"/>
    <w:rsid w:val="006F70C6"/>
    <w:rsid w:val="0087736F"/>
    <w:rsid w:val="008B2C75"/>
    <w:rsid w:val="008D7F90"/>
    <w:rsid w:val="00915C91"/>
    <w:rsid w:val="00950686"/>
    <w:rsid w:val="00A5454F"/>
    <w:rsid w:val="00AF0428"/>
    <w:rsid w:val="00BB506C"/>
    <w:rsid w:val="00C64B28"/>
    <w:rsid w:val="00E23E23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E2B"/>
  <w15:chartTrackingRefBased/>
  <w15:docId w15:val="{CEC06862-7945-4FF3-8208-B8518B5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C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2021-07-26T08:38:00Z</dcterms:created>
  <dcterms:modified xsi:type="dcterms:W3CDTF">2021-07-26T10:24:00Z</dcterms:modified>
</cp:coreProperties>
</file>